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3748B" w14:textId="42D43A82" w:rsidR="00A23599" w:rsidRDefault="00E35B3C" w:rsidP="00A23599">
      <w:pPr>
        <w:pStyle w:val="a5"/>
        <w:tabs>
          <w:tab w:val="right" w:pos="9639"/>
        </w:tabs>
        <w:rPr>
          <w:rFonts w:cs="Arial"/>
          <w:bCs/>
          <w:noProof w:val="0"/>
          <w:color w:val="000000" w:themeColor="text1"/>
          <w:sz w:val="24"/>
          <w:lang w:val="en-GB"/>
        </w:rPr>
      </w:pPr>
      <w:bookmarkStart w:id="0" w:name="OLE_LINK103"/>
      <w:bookmarkStart w:id="1" w:name="OLE_LINK104"/>
      <w:r w:rsidRPr="00161E86">
        <w:rPr>
          <w:rFonts w:eastAsia="新細明體" w:cs="Arial"/>
          <w:noProof w:val="0"/>
          <w:sz w:val="24"/>
          <w:szCs w:val="24"/>
          <w:lang w:eastAsia="ja-JP"/>
        </w:rPr>
        <w:t>3GPP TSG-RAN WG4 Meeting #</w:t>
      </w:r>
      <w:r>
        <w:rPr>
          <w:rFonts w:eastAsia="新細明體" w:cs="Arial"/>
          <w:noProof w:val="0"/>
          <w:sz w:val="24"/>
          <w:szCs w:val="24"/>
          <w:lang w:eastAsia="ja-JP"/>
        </w:rPr>
        <w:t>100</w:t>
      </w:r>
      <w:r w:rsidRPr="00161E86">
        <w:rPr>
          <w:rFonts w:eastAsia="新細明體" w:cs="Arial"/>
          <w:noProof w:val="0"/>
          <w:sz w:val="24"/>
          <w:szCs w:val="24"/>
          <w:lang w:eastAsia="ja-JP"/>
        </w:rPr>
        <w:t xml:space="preserve">-e   </w:t>
      </w:r>
      <w:r w:rsidR="00161E86" w:rsidRPr="00161E86">
        <w:rPr>
          <w:rFonts w:eastAsia="新細明體" w:cs="Arial"/>
          <w:noProof w:val="0"/>
          <w:sz w:val="24"/>
          <w:szCs w:val="24"/>
          <w:lang w:eastAsia="ja-JP"/>
        </w:rPr>
        <w:t xml:space="preserve">                </w:t>
      </w:r>
      <w:r w:rsidR="00B0627C" w:rsidRPr="00161E86">
        <w:rPr>
          <w:rFonts w:cs="Arial"/>
          <w:bCs/>
          <w:noProof w:val="0"/>
          <w:color w:val="000000" w:themeColor="text1"/>
          <w:sz w:val="24"/>
          <w:lang w:val="en-GB"/>
        </w:rPr>
        <w:tab/>
      </w:r>
      <w:r w:rsidR="00474D36" w:rsidRPr="00474D36">
        <w:rPr>
          <w:rFonts w:cs="Arial"/>
          <w:bCs/>
          <w:noProof w:val="0"/>
          <w:color w:val="000000" w:themeColor="text1"/>
          <w:sz w:val="24"/>
          <w:lang w:val="en-GB"/>
        </w:rPr>
        <w:t>R4-2114154</w:t>
      </w:r>
    </w:p>
    <w:p w14:paraId="779AD8A0" w14:textId="6BB1ABB7" w:rsidR="002D4DA1" w:rsidRPr="009665F9" w:rsidRDefault="00E35B3C" w:rsidP="00A23599">
      <w:pPr>
        <w:pStyle w:val="a5"/>
        <w:tabs>
          <w:tab w:val="right" w:pos="9639"/>
        </w:tabs>
        <w:rPr>
          <w:sz w:val="24"/>
        </w:rPr>
      </w:pPr>
      <w:r w:rsidRPr="0091645B">
        <w:rPr>
          <w:sz w:val="24"/>
        </w:rPr>
        <w:t xml:space="preserve">Electronic Meeting, </w:t>
      </w:r>
      <w:r>
        <w:rPr>
          <w:sz w:val="24"/>
        </w:rPr>
        <w:t>16</w:t>
      </w:r>
      <w:r>
        <w:rPr>
          <w:sz w:val="24"/>
          <w:vertAlign w:val="superscript"/>
        </w:rPr>
        <w:t>th</w:t>
      </w:r>
      <w:r>
        <w:rPr>
          <w:sz w:val="24"/>
        </w:rPr>
        <w:t xml:space="preserve"> </w:t>
      </w:r>
      <w:r w:rsidRPr="0091645B">
        <w:rPr>
          <w:sz w:val="24"/>
        </w:rPr>
        <w:t xml:space="preserve">– </w:t>
      </w:r>
      <w:r>
        <w:rPr>
          <w:sz w:val="24"/>
        </w:rPr>
        <w:t>27</w:t>
      </w:r>
      <w:r w:rsidRPr="009665F9">
        <w:rPr>
          <w:sz w:val="24"/>
          <w:vertAlign w:val="superscript"/>
        </w:rPr>
        <w:t>th</w:t>
      </w:r>
      <w:r>
        <w:rPr>
          <w:sz w:val="24"/>
          <w:vertAlign w:val="superscript"/>
        </w:rPr>
        <w:t xml:space="preserve"> </w:t>
      </w:r>
      <w:r>
        <w:rPr>
          <w:sz w:val="24"/>
        </w:rPr>
        <w:t>Aug., 2021</w:t>
      </w:r>
      <w:r w:rsidRPr="0091645B">
        <w:rPr>
          <w:sz w:val="24"/>
        </w:rPr>
        <w:t xml:space="preserve"> </w:t>
      </w:r>
      <w:r w:rsidR="002D4DA1" w:rsidRPr="0091645B">
        <w:rPr>
          <w:sz w:val="24"/>
        </w:rPr>
        <w:t xml:space="preserve">      </w:t>
      </w:r>
    </w:p>
    <w:p w14:paraId="0A75740E" w14:textId="4D9E5BEA"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474D36" w:rsidRPr="00474D36">
        <w:rPr>
          <w:rFonts w:cs="Arial"/>
          <w:b/>
          <w:bCs/>
          <w:color w:val="000000" w:themeColor="text1"/>
          <w:sz w:val="24"/>
        </w:rPr>
        <w:t>9.22.2.2</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75D5DF5A"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070F99">
        <w:rPr>
          <w:rFonts w:ascii="Arial" w:hAnsi="Arial" w:cs="Arial"/>
          <w:b/>
          <w:bCs/>
          <w:color w:val="000000" w:themeColor="text1"/>
        </w:rPr>
        <w:t>Discussion on temporary RS</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32A09816" w14:textId="040579B6" w:rsidR="00E45A1C" w:rsidRPr="007B6984" w:rsidRDefault="00490CC8" w:rsidP="00553CD3">
      <w:pPr>
        <w:pStyle w:val="Doc-text2"/>
        <w:tabs>
          <w:tab w:val="left" w:pos="340"/>
        </w:tabs>
        <w:spacing w:before="120" w:after="120"/>
        <w:ind w:left="0" w:firstLine="0"/>
        <w:jc w:val="both"/>
        <w:rPr>
          <w:rFonts w:eastAsiaTheme="minorEastAsia" w:cs="Arial"/>
          <w:sz w:val="22"/>
          <w:lang w:val="en-GB" w:eastAsia="zh-TW"/>
        </w:rPr>
      </w:pPr>
      <w:bookmarkStart w:id="3" w:name="_Ref32352040"/>
      <w:bookmarkStart w:id="4" w:name="OLE_LINK1"/>
      <w:bookmarkStart w:id="5" w:name="OLE_LINK2"/>
      <w:bookmarkStart w:id="6" w:name="OLE_LINK132"/>
      <w:bookmarkStart w:id="7" w:name="OLE_LINK133"/>
      <w:r>
        <w:rPr>
          <w:rFonts w:eastAsiaTheme="minorEastAsia" w:cs="Arial"/>
          <w:sz w:val="22"/>
          <w:lang w:val="en-GB" w:eastAsia="zh-TW"/>
        </w:rPr>
        <w:t>I</w:t>
      </w:r>
      <w:r w:rsidR="00DA24F3">
        <w:rPr>
          <w:rFonts w:eastAsiaTheme="minorEastAsia" w:cs="Arial"/>
          <w:sz w:val="22"/>
          <w:lang w:val="en-GB" w:eastAsia="zh-TW"/>
        </w:rPr>
        <w:t>n RAN4 #9</w:t>
      </w:r>
      <w:r w:rsidR="00E35B3C">
        <w:rPr>
          <w:rFonts w:eastAsiaTheme="minorEastAsia" w:cs="Arial" w:hint="eastAsia"/>
          <w:sz w:val="22"/>
          <w:lang w:val="en-GB" w:eastAsia="zh-TW"/>
        </w:rPr>
        <w:t>9</w:t>
      </w:r>
      <w:r w:rsidR="00D13C8E">
        <w:rPr>
          <w:rFonts w:eastAsiaTheme="minorEastAsia" w:cs="Arial"/>
          <w:sz w:val="22"/>
          <w:lang w:val="en-GB" w:eastAsia="zh-TW"/>
        </w:rPr>
        <w:t>-</w:t>
      </w:r>
      <w:r w:rsidR="0010425B">
        <w:rPr>
          <w:rFonts w:eastAsiaTheme="minorEastAsia" w:cs="Arial"/>
          <w:sz w:val="22"/>
          <w:lang w:val="en-GB" w:eastAsia="zh-TW"/>
        </w:rPr>
        <w:t>e</w:t>
      </w:r>
      <w:r w:rsidR="00DA24F3">
        <w:rPr>
          <w:rFonts w:eastAsiaTheme="minorEastAsia" w:cs="Arial"/>
          <w:sz w:val="22"/>
          <w:lang w:val="en-GB" w:eastAsia="zh-TW"/>
        </w:rPr>
        <w:t xml:space="preserve"> meeting</w:t>
      </w:r>
      <w:r>
        <w:rPr>
          <w:rFonts w:eastAsiaTheme="minorEastAsia" w:cs="Arial"/>
          <w:sz w:val="22"/>
          <w:lang w:val="en-GB" w:eastAsia="zh-TW"/>
        </w:rPr>
        <w:t>, a</w:t>
      </w:r>
      <w:r w:rsidR="005B4A21">
        <w:rPr>
          <w:rFonts w:eastAsiaTheme="minorEastAsia" w:cs="Arial"/>
          <w:sz w:val="22"/>
          <w:lang w:val="en-GB" w:eastAsia="zh-TW"/>
        </w:rPr>
        <w:t xml:space="preserve"> WF </w:t>
      </w:r>
      <w:r w:rsidR="005B4A21">
        <w:rPr>
          <w:rFonts w:eastAsiaTheme="minorEastAsia" w:cs="Arial"/>
          <w:sz w:val="22"/>
          <w:lang w:val="en-GB" w:eastAsia="zh-TW"/>
        </w:rPr>
        <w:fldChar w:fldCharType="begin"/>
      </w:r>
      <w:r w:rsidR="005B4A21">
        <w:rPr>
          <w:rFonts w:eastAsiaTheme="minorEastAsia" w:cs="Arial"/>
          <w:sz w:val="22"/>
          <w:lang w:val="en-GB" w:eastAsia="zh-TW"/>
        </w:rPr>
        <w:instrText xml:space="preserve"> REF _Ref71664298 \r \h </w:instrText>
      </w:r>
      <w:r w:rsidR="005B4A21">
        <w:rPr>
          <w:rFonts w:eastAsiaTheme="minorEastAsia" w:cs="Arial"/>
          <w:sz w:val="22"/>
          <w:lang w:val="en-GB" w:eastAsia="zh-TW"/>
        </w:rPr>
      </w:r>
      <w:r w:rsidR="005B4A21">
        <w:rPr>
          <w:rFonts w:eastAsiaTheme="minorEastAsia" w:cs="Arial"/>
          <w:sz w:val="22"/>
          <w:lang w:val="en-GB" w:eastAsia="zh-TW"/>
        </w:rPr>
        <w:fldChar w:fldCharType="separate"/>
      </w:r>
      <w:r w:rsidR="00E375B6">
        <w:rPr>
          <w:rFonts w:eastAsiaTheme="minorEastAsia" w:cs="Arial"/>
          <w:sz w:val="22"/>
          <w:lang w:val="en-GB" w:eastAsia="zh-TW"/>
        </w:rPr>
        <w:t>[1]</w:t>
      </w:r>
      <w:r w:rsidR="005B4A21">
        <w:rPr>
          <w:rFonts w:eastAsiaTheme="minorEastAsia" w:cs="Arial"/>
          <w:sz w:val="22"/>
          <w:lang w:val="en-GB" w:eastAsia="zh-TW"/>
        </w:rPr>
        <w:fldChar w:fldCharType="end"/>
      </w:r>
      <w:r w:rsidR="005B4A21">
        <w:rPr>
          <w:rFonts w:eastAsiaTheme="minorEastAsia" w:cs="Arial"/>
          <w:sz w:val="22"/>
          <w:lang w:val="en-GB" w:eastAsia="zh-TW"/>
        </w:rPr>
        <w:t xml:space="preserve"> </w:t>
      </w:r>
      <w:r w:rsidR="005E2594">
        <w:rPr>
          <w:rFonts w:eastAsiaTheme="minorEastAsia" w:cs="Arial"/>
          <w:sz w:val="22"/>
          <w:lang w:val="en-GB" w:eastAsia="zh-TW"/>
        </w:rPr>
        <w:t xml:space="preserve">was </w:t>
      </w:r>
      <w:r w:rsidR="005B4A21">
        <w:rPr>
          <w:rFonts w:eastAsiaTheme="minorEastAsia" w:cs="Arial"/>
          <w:sz w:val="22"/>
          <w:lang w:val="en-GB" w:eastAsia="zh-TW"/>
        </w:rPr>
        <w:t xml:space="preserve">agreed on further discussions of </w:t>
      </w:r>
      <w:r w:rsidRPr="00490CC8">
        <w:rPr>
          <w:rFonts w:eastAsiaTheme="minorEastAsia" w:cs="Arial"/>
          <w:sz w:val="22"/>
          <w:lang w:val="en-GB" w:eastAsia="zh-TW"/>
        </w:rPr>
        <w:t>temporary RS for efficient SCell activation in NR CA</w:t>
      </w:r>
      <w:r>
        <w:rPr>
          <w:rFonts w:eastAsiaTheme="minorEastAsia" w:cs="Arial"/>
          <w:sz w:val="22"/>
          <w:lang w:val="en-GB" w:eastAsia="zh-TW"/>
        </w:rPr>
        <w:t xml:space="preserve">. </w:t>
      </w:r>
      <w:r w:rsidR="00F52537" w:rsidRPr="00F52537">
        <w:rPr>
          <w:rFonts w:eastAsiaTheme="minorEastAsia" w:cs="Arial"/>
          <w:sz w:val="22"/>
          <w:lang w:val="en-GB" w:eastAsia="zh-TW"/>
        </w:rPr>
        <w:t xml:space="preserve">In this paper, we </w:t>
      </w:r>
      <w:r w:rsidR="007B6984">
        <w:rPr>
          <w:rFonts w:eastAsiaTheme="minorEastAsia" w:cs="Arial"/>
          <w:sz w:val="22"/>
          <w:lang w:val="en-GB" w:eastAsia="zh-TW"/>
        </w:rPr>
        <w:t xml:space="preserve">provide our views on issues listed in the agreed WF </w:t>
      </w:r>
    </w:p>
    <w:p w14:paraId="55F75118" w14:textId="04A3060F" w:rsidR="00B0627C" w:rsidRDefault="00B0627C" w:rsidP="00B0627C">
      <w:pPr>
        <w:pStyle w:val="1"/>
        <w:rPr>
          <w:rFonts w:cs="Arial"/>
          <w:color w:val="000000" w:themeColor="text1"/>
        </w:rPr>
      </w:pPr>
      <w:r>
        <w:rPr>
          <w:rFonts w:cs="Arial"/>
          <w:color w:val="000000" w:themeColor="text1"/>
        </w:rPr>
        <w:t>2</w:t>
      </w:r>
      <w:r w:rsidRPr="001F61A8">
        <w:rPr>
          <w:rFonts w:cs="Arial"/>
          <w:color w:val="000000" w:themeColor="text1"/>
        </w:rPr>
        <w:tab/>
      </w:r>
      <w:bookmarkEnd w:id="3"/>
      <w:r w:rsidR="007B6984">
        <w:rPr>
          <w:rFonts w:cs="Arial"/>
          <w:color w:val="000000" w:themeColor="text1"/>
          <w:lang w:val="en-US"/>
        </w:rPr>
        <w:t>Discussion</w:t>
      </w:r>
    </w:p>
    <w:p w14:paraId="5042F215" w14:textId="6DB45E84" w:rsidR="008679E6" w:rsidRDefault="007B6984" w:rsidP="0010425B">
      <w:pPr>
        <w:rPr>
          <w:rFonts w:ascii="Arial" w:hAnsi="Arial" w:cs="Arial"/>
          <w:lang w:val="en-GB"/>
        </w:rPr>
      </w:pPr>
      <w:r>
        <w:rPr>
          <w:rFonts w:ascii="Arial" w:hAnsi="Arial" w:cs="Arial"/>
          <w:lang w:val="en-GB"/>
        </w:rPr>
        <w:t>The remaining issues are listed as follows:</w:t>
      </w:r>
    </w:p>
    <w:tbl>
      <w:tblPr>
        <w:tblStyle w:val="af6"/>
        <w:tblW w:w="0" w:type="auto"/>
        <w:tblLook w:val="04A0" w:firstRow="1" w:lastRow="0" w:firstColumn="1" w:lastColumn="0" w:noHBand="0" w:noVBand="1"/>
      </w:tblPr>
      <w:tblGrid>
        <w:gridCol w:w="9619"/>
      </w:tblGrid>
      <w:tr w:rsidR="00226CB6" w:rsidRPr="00616CED" w14:paraId="5475A0FA" w14:textId="77777777" w:rsidTr="000D7E20">
        <w:tc>
          <w:tcPr>
            <w:tcW w:w="9619" w:type="dxa"/>
          </w:tcPr>
          <w:p w14:paraId="27138965" w14:textId="2E1FA8ED" w:rsidR="00865741" w:rsidRDefault="00865741" w:rsidP="007B6984">
            <w:pPr>
              <w:autoSpaceDE w:val="0"/>
              <w:autoSpaceDN w:val="0"/>
              <w:adjustRightInd w:val="0"/>
              <w:spacing w:line="360" w:lineRule="auto"/>
              <w:jc w:val="both"/>
              <w:rPr>
                <w:b/>
                <w:bCs/>
                <w:sz w:val="20"/>
                <w:szCs w:val="20"/>
                <w:u w:val="single"/>
                <w:lang w:val="en-GB" w:eastAsia="zh-CN"/>
              </w:rPr>
            </w:pPr>
            <w:r w:rsidRPr="00865741">
              <w:rPr>
                <w:b/>
                <w:bCs/>
                <w:sz w:val="20"/>
                <w:szCs w:val="20"/>
                <w:u w:val="single"/>
                <w:lang w:val="en-GB" w:eastAsia="zh-CN"/>
              </w:rPr>
              <w:t>SCell being activated is known and belongs to FR1</w:t>
            </w:r>
          </w:p>
          <w:p w14:paraId="2EA6F4D5" w14:textId="77777777" w:rsidR="005B4A21" w:rsidRPr="005B4A21" w:rsidRDefault="00DE3873" w:rsidP="005B4A21">
            <w:pPr>
              <w:pStyle w:val="af7"/>
              <w:numPr>
                <w:ilvl w:val="0"/>
                <w:numId w:val="13"/>
              </w:numPr>
              <w:autoSpaceDE w:val="0"/>
              <w:autoSpaceDN w:val="0"/>
              <w:adjustRightInd w:val="0"/>
              <w:spacing w:line="360" w:lineRule="auto"/>
              <w:jc w:val="both"/>
              <w:rPr>
                <w:rFonts w:eastAsia="SimSun"/>
                <w:sz w:val="20"/>
                <w:szCs w:val="20"/>
                <w:lang w:eastAsia="zh-CN"/>
              </w:rPr>
            </w:pPr>
            <w:r w:rsidRPr="005B4A21">
              <w:rPr>
                <w:rFonts w:eastAsia="SimSun"/>
                <w:sz w:val="20"/>
                <w:szCs w:val="20"/>
                <w:lang w:val="en-GB" w:eastAsia="zh-CN"/>
              </w:rPr>
              <w:t>If SCell measurement cycle is larger than 160ms, the minimum gap length between the RS symbol(s) for AGC and the RS symbols for time/frequency acquisition is</w:t>
            </w:r>
          </w:p>
          <w:p w14:paraId="1E2C17E5" w14:textId="77777777" w:rsidR="005B4A21" w:rsidRPr="005B4A21" w:rsidRDefault="005B4A21" w:rsidP="005B4A21">
            <w:pPr>
              <w:pStyle w:val="af7"/>
              <w:numPr>
                <w:ilvl w:val="1"/>
                <w:numId w:val="13"/>
              </w:numPr>
              <w:autoSpaceDE w:val="0"/>
              <w:autoSpaceDN w:val="0"/>
              <w:adjustRightInd w:val="0"/>
              <w:spacing w:line="360" w:lineRule="auto"/>
              <w:jc w:val="both"/>
              <w:rPr>
                <w:rFonts w:eastAsia="SimSun"/>
                <w:sz w:val="20"/>
                <w:szCs w:val="20"/>
                <w:lang w:eastAsia="zh-CN"/>
              </w:rPr>
            </w:pPr>
            <w:r w:rsidRPr="005B4A21">
              <w:rPr>
                <w:rFonts w:eastAsia="SimSun"/>
                <w:sz w:val="20"/>
                <w:szCs w:val="20"/>
                <w:lang w:val="en-GB" w:eastAsia="zh-CN"/>
              </w:rPr>
              <w:t>Option 1: 2 slots</w:t>
            </w:r>
          </w:p>
          <w:p w14:paraId="297AEE56" w14:textId="518427EB" w:rsidR="005B4A21" w:rsidRPr="005B4A21" w:rsidRDefault="005B4A21" w:rsidP="005B4A21">
            <w:pPr>
              <w:pStyle w:val="af7"/>
              <w:numPr>
                <w:ilvl w:val="1"/>
                <w:numId w:val="13"/>
              </w:numPr>
              <w:autoSpaceDE w:val="0"/>
              <w:autoSpaceDN w:val="0"/>
              <w:adjustRightInd w:val="0"/>
              <w:spacing w:line="360" w:lineRule="auto"/>
              <w:jc w:val="both"/>
              <w:rPr>
                <w:rFonts w:eastAsia="SimSun"/>
                <w:sz w:val="20"/>
                <w:szCs w:val="20"/>
                <w:lang w:eastAsia="zh-CN"/>
              </w:rPr>
            </w:pPr>
            <w:r w:rsidRPr="005B4A21">
              <w:rPr>
                <w:rFonts w:eastAsia="SimSun"/>
                <w:sz w:val="20"/>
                <w:szCs w:val="20"/>
                <w:lang w:val="en-GB" w:eastAsia="zh-CN"/>
              </w:rPr>
              <w:t>Option 2: 2ms</w:t>
            </w:r>
          </w:p>
          <w:p w14:paraId="78D4250D" w14:textId="77777777" w:rsidR="005B4A21" w:rsidRPr="005B4A21" w:rsidRDefault="005B4A21" w:rsidP="005B4A21">
            <w:pPr>
              <w:pStyle w:val="af7"/>
              <w:numPr>
                <w:ilvl w:val="0"/>
                <w:numId w:val="13"/>
              </w:numPr>
              <w:autoSpaceDE w:val="0"/>
              <w:autoSpaceDN w:val="0"/>
              <w:adjustRightInd w:val="0"/>
              <w:spacing w:line="360" w:lineRule="auto"/>
              <w:jc w:val="both"/>
              <w:rPr>
                <w:rFonts w:eastAsia="SimSun"/>
                <w:sz w:val="20"/>
                <w:szCs w:val="20"/>
                <w:lang w:eastAsia="zh-CN"/>
              </w:rPr>
            </w:pPr>
            <w:r w:rsidRPr="005B4A21">
              <w:rPr>
                <w:rFonts w:eastAsia="SimSun"/>
                <w:sz w:val="20"/>
                <w:szCs w:val="20"/>
                <w:lang w:eastAsia="zh-CN"/>
              </w:rPr>
              <w:t>If SCell measurement cycle is larger than 160ms, whether the UE requires to receive another RS transmitted also on the other activated serving cell in the same band in the same slot?</w:t>
            </w:r>
          </w:p>
          <w:p w14:paraId="7D9E6E1D" w14:textId="2F813C91" w:rsidR="005B4A21" w:rsidRPr="005B4A21" w:rsidRDefault="005B4A21" w:rsidP="005B4A21">
            <w:pPr>
              <w:pStyle w:val="af7"/>
              <w:numPr>
                <w:ilvl w:val="1"/>
                <w:numId w:val="13"/>
              </w:numPr>
              <w:autoSpaceDE w:val="0"/>
              <w:autoSpaceDN w:val="0"/>
              <w:adjustRightInd w:val="0"/>
              <w:spacing w:line="360" w:lineRule="auto"/>
              <w:jc w:val="both"/>
              <w:rPr>
                <w:rFonts w:eastAsia="SimSun"/>
                <w:sz w:val="20"/>
                <w:szCs w:val="20"/>
                <w:lang w:eastAsia="zh-CN"/>
              </w:rPr>
            </w:pPr>
            <w:r w:rsidRPr="005B4A21">
              <w:rPr>
                <w:rFonts w:eastAsia="SimSun"/>
                <w:sz w:val="20"/>
                <w:szCs w:val="20"/>
                <w:lang w:eastAsia="zh-CN"/>
              </w:rPr>
              <w:t>Option 1: These RSs are not required to be transmitted in the same slot</w:t>
            </w:r>
          </w:p>
          <w:p w14:paraId="41F33B42" w14:textId="0BFD6277" w:rsidR="005B4A21" w:rsidRPr="005B4A21" w:rsidRDefault="005B4A21" w:rsidP="005B4A21">
            <w:pPr>
              <w:pStyle w:val="af7"/>
              <w:numPr>
                <w:ilvl w:val="1"/>
                <w:numId w:val="13"/>
              </w:numPr>
              <w:autoSpaceDE w:val="0"/>
              <w:autoSpaceDN w:val="0"/>
              <w:adjustRightInd w:val="0"/>
              <w:spacing w:line="360" w:lineRule="auto"/>
              <w:jc w:val="both"/>
              <w:rPr>
                <w:rFonts w:eastAsia="SimSun"/>
                <w:sz w:val="20"/>
                <w:szCs w:val="20"/>
                <w:lang w:eastAsia="zh-CN"/>
              </w:rPr>
            </w:pPr>
            <w:r w:rsidRPr="005B4A21">
              <w:rPr>
                <w:rFonts w:eastAsia="SimSun"/>
                <w:sz w:val="20"/>
                <w:szCs w:val="20"/>
                <w:lang w:eastAsia="zh-CN"/>
              </w:rPr>
              <w:t>Option 2: These RSs are required to be transmitted in the same slot</w:t>
            </w:r>
          </w:p>
          <w:p w14:paraId="2B351C09" w14:textId="12B73644" w:rsidR="005B4A21" w:rsidRPr="005B4A21" w:rsidRDefault="005B4A21" w:rsidP="005B4A21">
            <w:pPr>
              <w:pStyle w:val="af7"/>
              <w:numPr>
                <w:ilvl w:val="1"/>
                <w:numId w:val="13"/>
              </w:numPr>
              <w:autoSpaceDE w:val="0"/>
              <w:autoSpaceDN w:val="0"/>
              <w:adjustRightInd w:val="0"/>
              <w:spacing w:line="360" w:lineRule="auto"/>
              <w:jc w:val="both"/>
              <w:rPr>
                <w:rFonts w:eastAsia="SimSun"/>
                <w:sz w:val="20"/>
                <w:szCs w:val="20"/>
                <w:lang w:eastAsia="zh-CN"/>
              </w:rPr>
            </w:pPr>
            <w:r w:rsidRPr="005B4A21">
              <w:rPr>
                <w:rFonts w:eastAsia="SimSun"/>
                <w:sz w:val="20"/>
                <w:szCs w:val="20"/>
                <w:lang w:eastAsia="zh-CN"/>
              </w:rPr>
              <w:t>Option 3: UE reports capability which indicates whether UE requires to receive another RS transmitted also on the other activated serving cell in the same band in the same slot.</w:t>
            </w:r>
          </w:p>
          <w:p w14:paraId="3EEEDC52" w14:textId="77777777" w:rsidR="005B4A21" w:rsidRPr="005B4A21" w:rsidRDefault="005B4A21" w:rsidP="005B4A21">
            <w:pPr>
              <w:pStyle w:val="af7"/>
              <w:autoSpaceDE w:val="0"/>
              <w:autoSpaceDN w:val="0"/>
              <w:adjustRightInd w:val="0"/>
              <w:spacing w:line="360" w:lineRule="auto"/>
              <w:ind w:left="480"/>
              <w:jc w:val="both"/>
              <w:rPr>
                <w:rFonts w:eastAsia="SimSun"/>
                <w:sz w:val="20"/>
                <w:szCs w:val="20"/>
                <w:lang w:eastAsia="zh-CN"/>
              </w:rPr>
            </w:pPr>
          </w:p>
          <w:p w14:paraId="498DB9E4" w14:textId="77777777" w:rsidR="005B4A21" w:rsidRPr="005B4A21" w:rsidRDefault="005B4A21" w:rsidP="005B4A21">
            <w:pPr>
              <w:autoSpaceDE w:val="0"/>
              <w:autoSpaceDN w:val="0"/>
              <w:adjustRightInd w:val="0"/>
              <w:spacing w:line="360" w:lineRule="auto"/>
              <w:jc w:val="both"/>
              <w:rPr>
                <w:b/>
                <w:bCs/>
                <w:sz w:val="20"/>
                <w:szCs w:val="20"/>
                <w:u w:val="single"/>
                <w:lang w:val="en-GB" w:eastAsia="zh-CN"/>
              </w:rPr>
            </w:pPr>
            <w:r w:rsidRPr="005B4A21">
              <w:rPr>
                <w:b/>
                <w:bCs/>
                <w:sz w:val="20"/>
                <w:szCs w:val="20"/>
                <w:u w:val="single"/>
                <w:lang w:val="en-GB" w:eastAsia="zh-CN"/>
              </w:rPr>
              <w:t>New incoming LS [R4-2107609]</w:t>
            </w:r>
          </w:p>
          <w:p w14:paraId="6A29C2DE" w14:textId="77777777" w:rsidR="005B4A21" w:rsidRPr="005B4A21" w:rsidRDefault="005B4A21" w:rsidP="005B4A21">
            <w:pPr>
              <w:pStyle w:val="af7"/>
              <w:numPr>
                <w:ilvl w:val="0"/>
                <w:numId w:val="17"/>
              </w:numPr>
              <w:autoSpaceDE w:val="0"/>
              <w:autoSpaceDN w:val="0"/>
              <w:adjustRightInd w:val="0"/>
              <w:spacing w:line="360" w:lineRule="auto"/>
              <w:jc w:val="both"/>
              <w:rPr>
                <w:rFonts w:eastAsia="SimSun"/>
                <w:sz w:val="20"/>
                <w:szCs w:val="20"/>
                <w:lang w:eastAsia="zh-CN"/>
              </w:rPr>
            </w:pPr>
            <w:r w:rsidRPr="005B4A21">
              <w:rPr>
                <w:rFonts w:eastAsia="SimSun"/>
                <w:sz w:val="20"/>
                <w:szCs w:val="20"/>
                <w:lang w:eastAsia="zh-CN"/>
              </w:rPr>
              <w:t>Whether or not RAN4 specify requirements for Option 2</w:t>
            </w:r>
          </w:p>
          <w:p w14:paraId="5F25C0DF" w14:textId="77777777" w:rsidR="005B4A21" w:rsidRPr="005B4A21" w:rsidRDefault="005B4A21" w:rsidP="005B4A21">
            <w:pPr>
              <w:pStyle w:val="af7"/>
              <w:numPr>
                <w:ilvl w:val="1"/>
                <w:numId w:val="17"/>
              </w:numPr>
              <w:autoSpaceDE w:val="0"/>
              <w:autoSpaceDN w:val="0"/>
              <w:adjustRightInd w:val="0"/>
              <w:spacing w:line="360" w:lineRule="auto"/>
              <w:jc w:val="both"/>
              <w:rPr>
                <w:rFonts w:eastAsia="SimSun"/>
                <w:sz w:val="20"/>
                <w:szCs w:val="20"/>
                <w:lang w:eastAsia="zh-CN"/>
              </w:rPr>
            </w:pPr>
            <w:r w:rsidRPr="005B4A21">
              <w:rPr>
                <w:rFonts w:eastAsia="SimSun"/>
                <w:sz w:val="20"/>
                <w:szCs w:val="20"/>
                <w:lang w:eastAsia="zh-CN"/>
              </w:rPr>
              <w:t>Option 1(Ericsson, vivo, Intel, Huawei, ZTE, OPPO, Nokia, MTK, vivo, Apple): Do not support option 2 but simply go with option 1a (indicated in LS).</w:t>
            </w:r>
          </w:p>
          <w:p w14:paraId="46651F60" w14:textId="77777777" w:rsidR="005B4A21" w:rsidRPr="005B4A21" w:rsidRDefault="005B4A21" w:rsidP="005B4A21">
            <w:pPr>
              <w:pStyle w:val="af7"/>
              <w:numPr>
                <w:ilvl w:val="1"/>
                <w:numId w:val="17"/>
              </w:numPr>
              <w:autoSpaceDE w:val="0"/>
              <w:autoSpaceDN w:val="0"/>
              <w:adjustRightInd w:val="0"/>
              <w:spacing w:line="360" w:lineRule="auto"/>
              <w:jc w:val="both"/>
              <w:rPr>
                <w:rFonts w:eastAsia="SimSun"/>
                <w:sz w:val="20"/>
                <w:szCs w:val="20"/>
                <w:lang w:eastAsia="zh-CN"/>
              </w:rPr>
            </w:pPr>
            <w:r w:rsidRPr="005B4A21">
              <w:rPr>
                <w:rFonts w:eastAsia="SimSun"/>
                <w:sz w:val="20"/>
                <w:szCs w:val="20"/>
                <w:lang w:eastAsia="zh-CN"/>
              </w:rPr>
              <w:t>Option 2 (Qualcomm): RAN4 to determine whether or not to define requirements for additional SCell activation latency reduction based on legacy Rel-15/16 UL DCI triggering A-TRS for to-be-activated SCell. If introduced, the following should be discussed and specified in detail:</w:t>
            </w:r>
          </w:p>
          <w:p w14:paraId="30718316" w14:textId="6874DC23" w:rsidR="005B4A21" w:rsidRPr="005B4A21" w:rsidRDefault="005B4A21" w:rsidP="005B4A21">
            <w:pPr>
              <w:pStyle w:val="af7"/>
              <w:numPr>
                <w:ilvl w:val="0"/>
                <w:numId w:val="18"/>
              </w:numPr>
              <w:autoSpaceDE w:val="0"/>
              <w:autoSpaceDN w:val="0"/>
              <w:adjustRightInd w:val="0"/>
              <w:spacing w:line="360" w:lineRule="auto"/>
              <w:jc w:val="both"/>
              <w:rPr>
                <w:rFonts w:eastAsia="SimSun"/>
                <w:sz w:val="20"/>
                <w:szCs w:val="20"/>
                <w:lang w:eastAsia="zh-CN"/>
              </w:rPr>
            </w:pPr>
            <w:r w:rsidRPr="005B4A21">
              <w:rPr>
                <w:rFonts w:eastAsia="SimSun"/>
                <w:sz w:val="20"/>
                <w:szCs w:val="20"/>
                <w:lang w:eastAsia="zh-CN"/>
              </w:rPr>
              <w:t>Corresponding SCell activation sequence</w:t>
            </w:r>
          </w:p>
          <w:p w14:paraId="0DBEBB56" w14:textId="662E1A6E" w:rsidR="005B4A21" w:rsidRPr="005B4A21" w:rsidRDefault="005B4A21" w:rsidP="005B4A21">
            <w:pPr>
              <w:pStyle w:val="af7"/>
              <w:numPr>
                <w:ilvl w:val="0"/>
                <w:numId w:val="18"/>
              </w:numPr>
              <w:autoSpaceDE w:val="0"/>
              <w:autoSpaceDN w:val="0"/>
              <w:adjustRightInd w:val="0"/>
              <w:spacing w:line="360" w:lineRule="auto"/>
              <w:jc w:val="both"/>
              <w:rPr>
                <w:rFonts w:eastAsia="SimSun"/>
                <w:sz w:val="20"/>
                <w:szCs w:val="20"/>
                <w:lang w:eastAsia="zh-CN"/>
              </w:rPr>
            </w:pPr>
            <w:r w:rsidRPr="005B4A21">
              <w:rPr>
                <w:rFonts w:eastAsia="SimSun"/>
                <w:sz w:val="20"/>
                <w:szCs w:val="20"/>
                <w:lang w:eastAsia="zh-CN"/>
              </w:rPr>
              <w:t>Applicable scenarios, e.g. whether to consider unknown SCell activation for the enhancement</w:t>
            </w:r>
          </w:p>
          <w:p w14:paraId="69258BA3" w14:textId="11B8E77F" w:rsidR="005B4A21" w:rsidRPr="005B4A21" w:rsidRDefault="005B4A21" w:rsidP="005B4A21">
            <w:pPr>
              <w:pStyle w:val="af7"/>
              <w:numPr>
                <w:ilvl w:val="0"/>
                <w:numId w:val="18"/>
              </w:numPr>
              <w:autoSpaceDE w:val="0"/>
              <w:autoSpaceDN w:val="0"/>
              <w:adjustRightInd w:val="0"/>
              <w:spacing w:line="360" w:lineRule="auto"/>
              <w:jc w:val="both"/>
              <w:rPr>
                <w:rFonts w:eastAsia="SimSun"/>
                <w:sz w:val="20"/>
                <w:szCs w:val="20"/>
                <w:lang w:eastAsia="zh-CN"/>
              </w:rPr>
            </w:pPr>
            <w:r w:rsidRPr="005B4A21">
              <w:rPr>
                <w:rFonts w:eastAsia="SimSun"/>
                <w:sz w:val="20"/>
                <w:szCs w:val="20"/>
                <w:lang w:eastAsia="zh-CN"/>
              </w:rPr>
              <w:t>When and on which carrier UE can expect the DCI</w:t>
            </w:r>
          </w:p>
          <w:p w14:paraId="46916FAA" w14:textId="0AC60233" w:rsidR="00226CB6" w:rsidRPr="005B4A21" w:rsidRDefault="005B4A21" w:rsidP="005B4A21">
            <w:pPr>
              <w:pStyle w:val="af7"/>
              <w:numPr>
                <w:ilvl w:val="0"/>
                <w:numId w:val="18"/>
              </w:numPr>
              <w:autoSpaceDE w:val="0"/>
              <w:autoSpaceDN w:val="0"/>
              <w:adjustRightInd w:val="0"/>
              <w:spacing w:line="360" w:lineRule="auto"/>
              <w:jc w:val="both"/>
              <w:rPr>
                <w:rFonts w:eastAsia="SimSun"/>
                <w:sz w:val="20"/>
                <w:szCs w:val="20"/>
                <w:lang w:eastAsia="zh-CN"/>
              </w:rPr>
            </w:pPr>
            <w:r w:rsidRPr="005B4A21">
              <w:rPr>
                <w:rFonts w:eastAsia="SimSun"/>
                <w:sz w:val="20"/>
                <w:szCs w:val="20"/>
                <w:lang w:eastAsia="zh-CN"/>
              </w:rPr>
              <w:lastRenderedPageBreak/>
              <w:t>UE behavior if all or some of the DCI are not detected during the SCell activation procedure</w:t>
            </w:r>
          </w:p>
        </w:tc>
      </w:tr>
    </w:tbl>
    <w:p w14:paraId="7D91FF62" w14:textId="77777777" w:rsidR="008679E6" w:rsidRDefault="008679E6" w:rsidP="008679E6">
      <w:pPr>
        <w:rPr>
          <w:rFonts w:ascii="Arial" w:hAnsi="Arial" w:cs="Arial"/>
          <w:lang w:val="en-GB"/>
        </w:rPr>
      </w:pPr>
    </w:p>
    <w:p w14:paraId="0076A7B5" w14:textId="2A4605D3" w:rsidR="00B53820" w:rsidRDefault="00865741" w:rsidP="008679E6">
      <w:pPr>
        <w:rPr>
          <w:rFonts w:ascii="Arial" w:hAnsi="Arial" w:cs="Arial"/>
          <w:lang w:val="en-GB"/>
        </w:rPr>
      </w:pPr>
      <w:r>
        <w:rPr>
          <w:rFonts w:ascii="Arial" w:hAnsi="Arial" w:cs="Arial" w:hint="eastAsia"/>
          <w:lang w:val="en-GB"/>
        </w:rPr>
        <w:t>Fo</w:t>
      </w:r>
      <w:r>
        <w:rPr>
          <w:rFonts w:ascii="Arial" w:hAnsi="Arial" w:cs="Arial"/>
          <w:lang w:val="en-GB"/>
        </w:rPr>
        <w:t xml:space="preserve">r issue 1, </w:t>
      </w:r>
      <w:r w:rsidR="00B53820">
        <w:rPr>
          <w:rFonts w:ascii="Arial" w:hAnsi="Arial" w:cs="Arial"/>
          <w:lang w:val="en-GB"/>
        </w:rPr>
        <w:t xml:space="preserve">UE’s front end design has already considered the timing different between </w:t>
      </w:r>
      <w:r w:rsidR="003C457F">
        <w:rPr>
          <w:rFonts w:ascii="Arial" w:hAnsi="Arial" w:cs="Arial"/>
          <w:lang w:val="en-GB"/>
        </w:rPr>
        <w:t xml:space="preserve">different </w:t>
      </w:r>
      <w:r w:rsidR="00B53820">
        <w:rPr>
          <w:rFonts w:ascii="Arial" w:hAnsi="Arial" w:cs="Arial"/>
          <w:lang w:val="en-GB"/>
        </w:rPr>
        <w:t xml:space="preserve">SCSs. Option 1 should be </w:t>
      </w:r>
      <w:r w:rsidR="005E2594">
        <w:rPr>
          <w:rFonts w:ascii="Arial" w:hAnsi="Arial" w:cs="Arial"/>
          <w:lang w:val="en-GB"/>
        </w:rPr>
        <w:t>acceptable</w:t>
      </w:r>
      <w:r w:rsidR="00B53820">
        <w:rPr>
          <w:rFonts w:ascii="Arial" w:hAnsi="Arial" w:cs="Arial"/>
          <w:lang w:val="en-GB"/>
        </w:rPr>
        <w:t>.</w:t>
      </w:r>
    </w:p>
    <w:p w14:paraId="4F7FE5E8" w14:textId="5541A553" w:rsidR="00C46F25" w:rsidRDefault="00C46F25" w:rsidP="00C46F25">
      <w:pPr>
        <w:pStyle w:val="af2"/>
        <w:rPr>
          <w:rFonts w:ascii="Arial" w:hAnsi="Arial" w:cs="Arial"/>
          <w:i/>
          <w:sz w:val="22"/>
          <w:szCs w:val="22"/>
        </w:rPr>
      </w:pPr>
      <w:bookmarkStart w:id="8" w:name="_Ref78924865"/>
      <w:bookmarkStart w:id="9" w:name="_Ref68301870"/>
      <w:bookmarkStart w:id="10" w:name="_Ref54208389"/>
      <w:bookmarkEnd w:id="0"/>
      <w:bookmarkEnd w:id="1"/>
      <w:bookmarkEnd w:id="4"/>
      <w:bookmarkEnd w:id="5"/>
      <w:bookmarkEnd w:id="6"/>
      <w:bookmarkEnd w:id="7"/>
      <w:r w:rsidRPr="00C46F25">
        <w:rPr>
          <w:rFonts w:ascii="Arial" w:hAnsi="Arial" w:cs="Arial"/>
          <w:i/>
          <w:sz w:val="22"/>
          <w:szCs w:val="22"/>
        </w:rPr>
        <w:t xml:space="preserve">Proposal </w:t>
      </w:r>
      <w:r w:rsidRPr="00C46F25">
        <w:rPr>
          <w:rFonts w:ascii="Arial" w:hAnsi="Arial" w:cs="Arial"/>
          <w:i/>
          <w:sz w:val="22"/>
          <w:szCs w:val="22"/>
        </w:rPr>
        <w:fldChar w:fldCharType="begin"/>
      </w:r>
      <w:r w:rsidRPr="00C46F25">
        <w:rPr>
          <w:rFonts w:ascii="Arial" w:hAnsi="Arial" w:cs="Arial"/>
          <w:i/>
          <w:sz w:val="22"/>
          <w:szCs w:val="22"/>
        </w:rPr>
        <w:instrText xml:space="preserve"> SEQ Proposal \* ARABIC </w:instrText>
      </w:r>
      <w:r w:rsidRPr="00C46F25">
        <w:rPr>
          <w:rFonts w:ascii="Arial" w:hAnsi="Arial" w:cs="Arial"/>
          <w:i/>
          <w:sz w:val="22"/>
          <w:szCs w:val="22"/>
        </w:rPr>
        <w:fldChar w:fldCharType="separate"/>
      </w:r>
      <w:r w:rsidR="00E375B6">
        <w:rPr>
          <w:rFonts w:ascii="Arial" w:hAnsi="Arial" w:cs="Arial"/>
          <w:i/>
          <w:noProof/>
          <w:sz w:val="22"/>
          <w:szCs w:val="22"/>
        </w:rPr>
        <w:t>1</w:t>
      </w:r>
      <w:r w:rsidRPr="00C46F25">
        <w:rPr>
          <w:rFonts w:ascii="Arial" w:hAnsi="Arial" w:cs="Arial"/>
          <w:i/>
          <w:sz w:val="22"/>
          <w:szCs w:val="22"/>
        </w:rPr>
        <w:fldChar w:fldCharType="end"/>
      </w:r>
      <w:r w:rsidR="00A52D2F">
        <w:rPr>
          <w:rFonts w:ascii="Arial" w:hAnsi="Arial" w:cs="Arial"/>
          <w:i/>
          <w:sz w:val="22"/>
          <w:szCs w:val="22"/>
        </w:rPr>
        <w:t xml:space="preserve">: RAN4 </w:t>
      </w:r>
      <w:r w:rsidRPr="00C46F25">
        <w:rPr>
          <w:rFonts w:ascii="Arial" w:hAnsi="Arial" w:cs="Arial"/>
          <w:i/>
          <w:sz w:val="22"/>
          <w:szCs w:val="22"/>
        </w:rPr>
        <w:t>inform</w:t>
      </w:r>
      <w:r w:rsidR="00A52D2F">
        <w:rPr>
          <w:rFonts w:ascii="Arial" w:hAnsi="Arial" w:cs="Arial"/>
          <w:i/>
          <w:sz w:val="22"/>
          <w:szCs w:val="22"/>
        </w:rPr>
        <w:t>s</w:t>
      </w:r>
      <w:r w:rsidRPr="00C46F25">
        <w:rPr>
          <w:rFonts w:ascii="Arial" w:hAnsi="Arial" w:cs="Arial"/>
          <w:i/>
          <w:sz w:val="22"/>
          <w:szCs w:val="22"/>
        </w:rPr>
        <w:t xml:space="preserve"> RAN</w:t>
      </w:r>
      <w:r w:rsidR="003C457F">
        <w:rPr>
          <w:rFonts w:ascii="Arial" w:hAnsi="Arial" w:cs="Arial"/>
          <w:i/>
          <w:sz w:val="22"/>
          <w:szCs w:val="22"/>
        </w:rPr>
        <w:t xml:space="preserve">1 </w:t>
      </w:r>
      <w:r w:rsidR="003C457F" w:rsidRPr="00C46F25">
        <w:rPr>
          <w:rFonts w:ascii="Arial" w:hAnsi="Arial" w:cs="Arial"/>
          <w:i/>
          <w:sz w:val="22"/>
          <w:szCs w:val="22"/>
        </w:rPr>
        <w:t xml:space="preserve">the </w:t>
      </w:r>
      <w:r w:rsidR="003C457F">
        <w:rPr>
          <w:rFonts w:ascii="Arial" w:hAnsi="Arial" w:cs="Arial"/>
          <w:i/>
          <w:sz w:val="22"/>
          <w:szCs w:val="22"/>
        </w:rPr>
        <w:t xml:space="preserve">minimum gap </w:t>
      </w:r>
      <w:r w:rsidR="003C457F" w:rsidRPr="00B53820">
        <w:rPr>
          <w:rFonts w:ascii="Arial" w:hAnsi="Arial" w:cs="Arial"/>
          <w:i/>
          <w:sz w:val="22"/>
          <w:szCs w:val="22"/>
        </w:rPr>
        <w:t>between the RS symbol(s) for AGC and the RS symbols for time/frequency acquisition is</w:t>
      </w:r>
      <w:r w:rsidR="003C457F">
        <w:rPr>
          <w:rFonts w:ascii="Arial" w:hAnsi="Arial" w:cs="Arial"/>
          <w:i/>
          <w:sz w:val="22"/>
          <w:szCs w:val="22"/>
        </w:rPr>
        <w:t xml:space="preserve"> 2</w:t>
      </w:r>
      <w:r w:rsidR="00771A08">
        <w:rPr>
          <w:rFonts w:ascii="Arial" w:hAnsi="Arial" w:cs="Arial"/>
          <w:i/>
          <w:sz w:val="22"/>
          <w:szCs w:val="22"/>
        </w:rPr>
        <w:t xml:space="preserve"> </w:t>
      </w:r>
      <w:r w:rsidR="003C457F">
        <w:rPr>
          <w:rFonts w:ascii="Arial" w:hAnsi="Arial" w:cs="Arial"/>
          <w:i/>
          <w:sz w:val="22"/>
          <w:szCs w:val="22"/>
        </w:rPr>
        <w:t>slots</w:t>
      </w:r>
      <w:bookmarkEnd w:id="8"/>
      <w:r w:rsidRPr="00C46F25">
        <w:rPr>
          <w:rFonts w:ascii="Arial" w:hAnsi="Arial" w:cs="Arial"/>
          <w:i/>
          <w:sz w:val="22"/>
          <w:szCs w:val="22"/>
        </w:rPr>
        <w:t xml:space="preserve"> </w:t>
      </w:r>
      <w:bookmarkEnd w:id="9"/>
    </w:p>
    <w:p w14:paraId="4E197F9E" w14:textId="77777777" w:rsidR="00B53820" w:rsidRDefault="00B53820" w:rsidP="00B53820"/>
    <w:p w14:paraId="4715053E" w14:textId="7BA5EA91" w:rsidR="00461327" w:rsidRDefault="00043F44" w:rsidP="00B53820">
      <w:pPr>
        <w:rPr>
          <w:rFonts w:ascii="Arial" w:hAnsi="Arial" w:cs="Arial"/>
          <w:lang w:val="en-GB"/>
        </w:rPr>
      </w:pPr>
      <w:r>
        <w:rPr>
          <w:rFonts w:ascii="Arial" w:hAnsi="Arial" w:cs="Arial"/>
          <w:lang w:val="en-GB"/>
        </w:rPr>
        <w:t>Before we discuss the detail of i</w:t>
      </w:r>
      <w:r w:rsidR="005B4A21" w:rsidRPr="005B4A21">
        <w:rPr>
          <w:rFonts w:ascii="Arial" w:hAnsi="Arial" w:cs="Arial"/>
          <w:lang w:val="en-GB"/>
        </w:rPr>
        <w:t xml:space="preserve">ssue 2, </w:t>
      </w:r>
      <w:r w:rsidR="005B4A21" w:rsidRPr="005B4A21">
        <w:rPr>
          <w:rFonts w:ascii="Arial" w:hAnsi="Arial" w:cs="Arial" w:hint="eastAsia"/>
          <w:lang w:val="en-GB"/>
        </w:rPr>
        <w:t xml:space="preserve">we </w:t>
      </w:r>
      <w:r>
        <w:rPr>
          <w:rFonts w:ascii="Arial" w:hAnsi="Arial" w:cs="Arial"/>
          <w:lang w:val="en-GB"/>
        </w:rPr>
        <w:t xml:space="preserve">would like to firstly </w:t>
      </w:r>
      <w:r w:rsidR="005E2594" w:rsidRPr="005E2594">
        <w:rPr>
          <w:rFonts w:ascii="Arial" w:hAnsi="Arial" w:cs="Arial"/>
          <w:lang w:val="en-GB"/>
        </w:rPr>
        <w:t xml:space="preserve">confirm </w:t>
      </w:r>
      <w:r>
        <w:rPr>
          <w:rFonts w:ascii="Arial" w:hAnsi="Arial" w:cs="Arial"/>
          <w:lang w:val="en-GB"/>
        </w:rPr>
        <w:t>whether RAN4 requirement will differentiate the following 2 cases</w:t>
      </w:r>
      <w:r w:rsidR="005E2594">
        <w:rPr>
          <w:rFonts w:ascii="Arial" w:hAnsi="Arial" w:cs="Arial"/>
          <w:lang w:val="en-GB"/>
        </w:rPr>
        <w:t>:</w:t>
      </w:r>
      <w:r>
        <w:rPr>
          <w:rFonts w:ascii="Arial" w:hAnsi="Arial" w:cs="Arial"/>
          <w:lang w:val="en-GB"/>
        </w:rPr>
        <w:t xml:space="preserve"> 1) NW configures TRS to UE, and there is no other SSB provided for UE to perform time-frequency tracking before TRS is received. 2) NW configures TRS to UE, but there exist other SSBs provided before TRS is received.</w:t>
      </w:r>
      <w:r w:rsidR="00461327">
        <w:rPr>
          <w:rFonts w:ascii="Arial" w:hAnsi="Arial" w:cs="Arial"/>
          <w:lang w:val="en-GB"/>
        </w:rPr>
        <w:t xml:space="preserve"> UE needs to decide whether</w:t>
      </w:r>
      <w:r>
        <w:rPr>
          <w:rFonts w:ascii="Arial" w:hAnsi="Arial" w:cs="Arial"/>
          <w:lang w:val="en-GB"/>
        </w:rPr>
        <w:t xml:space="preserve"> </w:t>
      </w:r>
      <w:r w:rsidR="00461327">
        <w:rPr>
          <w:rFonts w:ascii="Arial" w:hAnsi="Arial" w:cs="Arial"/>
          <w:lang w:val="en-GB"/>
        </w:rPr>
        <w:t>it should</w:t>
      </w:r>
      <w:r>
        <w:rPr>
          <w:rFonts w:ascii="Arial" w:hAnsi="Arial" w:cs="Arial"/>
          <w:lang w:val="en-GB"/>
        </w:rPr>
        <w:t xml:space="preserve"> perform time-frequency tracking based on SSBs</w:t>
      </w:r>
      <w:r w:rsidR="00461327">
        <w:rPr>
          <w:rFonts w:ascii="Arial" w:hAnsi="Arial" w:cs="Arial"/>
          <w:lang w:val="en-GB"/>
        </w:rPr>
        <w:t xml:space="preserve"> or </w:t>
      </w:r>
      <w:r w:rsidR="005E2594" w:rsidRPr="005E2594">
        <w:rPr>
          <w:rFonts w:ascii="Arial" w:hAnsi="Arial" w:cs="Arial"/>
          <w:lang w:val="en-GB"/>
        </w:rPr>
        <w:t xml:space="preserve">based on </w:t>
      </w:r>
      <w:r w:rsidR="00461327">
        <w:rPr>
          <w:rFonts w:ascii="Arial" w:hAnsi="Arial" w:cs="Arial"/>
          <w:lang w:val="en-GB"/>
        </w:rPr>
        <w:t>TRS</w:t>
      </w:r>
      <w:r>
        <w:rPr>
          <w:rFonts w:ascii="Arial" w:hAnsi="Arial" w:cs="Arial"/>
          <w:lang w:val="en-GB"/>
        </w:rPr>
        <w:t xml:space="preserve">. </w:t>
      </w:r>
    </w:p>
    <w:p w14:paraId="49D82C28" w14:textId="77777777" w:rsidR="00461327" w:rsidRDefault="00461327" w:rsidP="00B53820">
      <w:pPr>
        <w:rPr>
          <w:rFonts w:ascii="Arial" w:hAnsi="Arial" w:cs="Arial"/>
          <w:lang w:val="en-GB"/>
        </w:rPr>
      </w:pPr>
    </w:p>
    <w:p w14:paraId="66BC752A" w14:textId="4E41803B" w:rsidR="00043F44" w:rsidRDefault="00043F44" w:rsidP="00B53820">
      <w:pPr>
        <w:rPr>
          <w:rFonts w:ascii="Arial" w:hAnsi="Arial" w:cs="Arial"/>
          <w:lang w:val="en-GB"/>
        </w:rPr>
      </w:pPr>
      <w:r>
        <w:rPr>
          <w:rFonts w:ascii="Arial" w:hAnsi="Arial" w:cs="Arial"/>
          <w:lang w:val="en-GB"/>
        </w:rPr>
        <w:t xml:space="preserve">If </w:t>
      </w:r>
      <w:r w:rsidR="005E2594">
        <w:rPr>
          <w:rFonts w:ascii="Arial" w:hAnsi="Arial" w:cs="Arial"/>
          <w:lang w:val="en-GB"/>
        </w:rPr>
        <w:t>case 2</w:t>
      </w:r>
      <w:r>
        <w:rPr>
          <w:rFonts w:ascii="Arial" w:hAnsi="Arial" w:cs="Arial"/>
          <w:lang w:val="en-GB"/>
        </w:rPr>
        <w:t xml:space="preserve"> is </w:t>
      </w:r>
      <w:r w:rsidR="005E2594">
        <w:rPr>
          <w:rFonts w:ascii="Arial" w:hAnsi="Arial" w:cs="Arial"/>
          <w:lang w:val="en-GB"/>
        </w:rPr>
        <w:t>agreed</w:t>
      </w:r>
      <w:r>
        <w:rPr>
          <w:rFonts w:ascii="Arial" w:hAnsi="Arial" w:cs="Arial"/>
          <w:lang w:val="en-GB"/>
        </w:rPr>
        <w:t xml:space="preserve">, then </w:t>
      </w:r>
      <w:r w:rsidR="005E2594">
        <w:rPr>
          <w:rFonts w:ascii="Arial" w:hAnsi="Arial" w:cs="Arial"/>
          <w:lang w:val="en-GB"/>
        </w:rPr>
        <w:t>it will complicate</w:t>
      </w:r>
      <w:r>
        <w:rPr>
          <w:rFonts w:ascii="Arial" w:hAnsi="Arial" w:cs="Arial"/>
          <w:lang w:val="en-GB"/>
        </w:rPr>
        <w:t xml:space="preserve"> the UE implementation </w:t>
      </w:r>
      <w:r w:rsidR="005E2594">
        <w:rPr>
          <w:rFonts w:ascii="Arial" w:hAnsi="Arial" w:cs="Arial"/>
          <w:lang w:val="en-GB"/>
        </w:rPr>
        <w:t>a lot</w:t>
      </w:r>
      <w:r w:rsidR="00AC7D82">
        <w:rPr>
          <w:rFonts w:ascii="Arial" w:hAnsi="Arial" w:cs="Arial"/>
          <w:lang w:val="en-GB"/>
        </w:rPr>
        <w:t xml:space="preserve">. </w:t>
      </w:r>
      <w:r w:rsidR="00AC7D82" w:rsidRPr="00AC7D82">
        <w:rPr>
          <w:rFonts w:ascii="Arial" w:hAnsi="Arial" w:cs="Arial"/>
          <w:lang w:val="en-GB"/>
        </w:rPr>
        <w:t>Because UE need extra resource</w:t>
      </w:r>
      <w:r>
        <w:rPr>
          <w:rFonts w:ascii="Arial" w:hAnsi="Arial" w:cs="Arial"/>
          <w:lang w:val="en-GB"/>
        </w:rPr>
        <w:t xml:space="preserve"> to </w:t>
      </w:r>
      <w:r w:rsidR="00461327" w:rsidRPr="00461327">
        <w:rPr>
          <w:rFonts w:ascii="Arial" w:hAnsi="Arial" w:cs="Arial"/>
          <w:lang w:val="en-GB"/>
        </w:rPr>
        <w:t xml:space="preserve">compare </w:t>
      </w:r>
      <w:r w:rsidR="00AC7D82">
        <w:rPr>
          <w:rFonts w:ascii="Arial" w:hAnsi="Arial" w:cs="Arial"/>
          <w:lang w:val="en-GB"/>
        </w:rPr>
        <w:t xml:space="preserve">requirement of </w:t>
      </w:r>
      <w:r w:rsidR="00461327">
        <w:rPr>
          <w:rFonts w:ascii="Arial" w:hAnsi="Arial" w:cs="Arial"/>
          <w:lang w:val="en-GB"/>
        </w:rPr>
        <w:t>performing time-frequency tracking based on SSBs and</w:t>
      </w:r>
      <w:r w:rsidR="00AC7D82">
        <w:rPr>
          <w:rFonts w:ascii="Arial" w:hAnsi="Arial" w:cs="Arial"/>
          <w:lang w:val="en-GB"/>
        </w:rPr>
        <w:t xml:space="preserve"> based on</w:t>
      </w:r>
      <w:r w:rsidR="00461327">
        <w:rPr>
          <w:rFonts w:ascii="Arial" w:hAnsi="Arial" w:cs="Arial"/>
          <w:lang w:val="en-GB"/>
        </w:rPr>
        <w:t xml:space="preserve"> TRS,</w:t>
      </w:r>
      <w:r w:rsidR="00461327" w:rsidRPr="00461327">
        <w:rPr>
          <w:rFonts w:ascii="Arial" w:hAnsi="Arial" w:cs="Arial"/>
          <w:lang w:val="en-GB"/>
        </w:rPr>
        <w:t xml:space="preserve"> which</w:t>
      </w:r>
      <w:r w:rsidR="00461327">
        <w:rPr>
          <w:rFonts w:ascii="Arial" w:hAnsi="Arial" w:cs="Arial"/>
          <w:lang w:val="en-GB"/>
        </w:rPr>
        <w:t xml:space="preserve"> one</w:t>
      </w:r>
      <w:r w:rsidR="00461327" w:rsidRPr="00461327">
        <w:rPr>
          <w:rFonts w:ascii="Arial" w:hAnsi="Arial" w:cs="Arial"/>
          <w:lang w:val="en-GB"/>
        </w:rPr>
        <w:t xml:space="preserve"> is faster</w:t>
      </w:r>
      <w:r w:rsidR="00461327">
        <w:rPr>
          <w:rFonts w:ascii="Arial" w:hAnsi="Arial" w:cs="Arial"/>
          <w:lang w:val="en-GB"/>
        </w:rPr>
        <w:t>. To simplify the UE implementation</w:t>
      </w:r>
      <w:r w:rsidR="00AC7D82">
        <w:rPr>
          <w:rFonts w:ascii="Arial" w:hAnsi="Arial" w:cs="Arial"/>
          <w:lang w:val="en-GB"/>
        </w:rPr>
        <w:t xml:space="preserve"> and the corresponding RAN4 requirement</w:t>
      </w:r>
      <w:r w:rsidR="00461327">
        <w:rPr>
          <w:rFonts w:ascii="Arial" w:hAnsi="Arial" w:cs="Arial"/>
          <w:lang w:val="en-GB"/>
        </w:rPr>
        <w:t xml:space="preserve">, we prefer to specify the activation time </w:t>
      </w:r>
      <w:r w:rsidR="00AC7D82">
        <w:rPr>
          <w:rFonts w:ascii="Arial" w:hAnsi="Arial" w:cs="Arial"/>
          <w:lang w:val="en-GB"/>
        </w:rPr>
        <w:t xml:space="preserve">only </w:t>
      </w:r>
      <w:r w:rsidR="00461327">
        <w:rPr>
          <w:rFonts w:ascii="Arial" w:hAnsi="Arial" w:cs="Arial"/>
          <w:lang w:val="en-GB"/>
        </w:rPr>
        <w:t>based on TRS, if configured.</w:t>
      </w:r>
    </w:p>
    <w:p w14:paraId="4B17E120" w14:textId="0877342F" w:rsidR="00043F44" w:rsidRPr="00D015B2" w:rsidRDefault="00461327" w:rsidP="00461327">
      <w:pPr>
        <w:pStyle w:val="af2"/>
        <w:rPr>
          <w:rFonts w:ascii="Arial" w:hAnsi="Arial" w:cs="Arial"/>
          <w:i/>
          <w:sz w:val="22"/>
          <w:szCs w:val="22"/>
        </w:rPr>
      </w:pPr>
      <w:bookmarkStart w:id="11" w:name="_Ref78924867"/>
      <w:r w:rsidRPr="00D015B2">
        <w:rPr>
          <w:rFonts w:ascii="Arial" w:hAnsi="Arial" w:cs="Arial"/>
          <w:i/>
          <w:sz w:val="22"/>
          <w:szCs w:val="22"/>
        </w:rPr>
        <w:t xml:space="preserve">Proposal </w:t>
      </w:r>
      <w:r w:rsidRPr="00D015B2">
        <w:rPr>
          <w:rFonts w:ascii="Arial" w:hAnsi="Arial" w:cs="Arial"/>
          <w:i/>
          <w:sz w:val="22"/>
          <w:szCs w:val="22"/>
        </w:rPr>
        <w:fldChar w:fldCharType="begin"/>
      </w:r>
      <w:r w:rsidRPr="00D015B2">
        <w:rPr>
          <w:rFonts w:ascii="Arial" w:hAnsi="Arial" w:cs="Arial"/>
          <w:i/>
          <w:sz w:val="22"/>
          <w:szCs w:val="22"/>
        </w:rPr>
        <w:instrText xml:space="preserve"> SEQ Proposal \* ARABIC </w:instrText>
      </w:r>
      <w:r w:rsidRPr="00D015B2">
        <w:rPr>
          <w:rFonts w:ascii="Arial" w:hAnsi="Arial" w:cs="Arial"/>
          <w:i/>
          <w:sz w:val="22"/>
          <w:szCs w:val="22"/>
        </w:rPr>
        <w:fldChar w:fldCharType="separate"/>
      </w:r>
      <w:r w:rsidR="00E375B6">
        <w:rPr>
          <w:rFonts w:ascii="Arial" w:hAnsi="Arial" w:cs="Arial"/>
          <w:i/>
          <w:noProof/>
          <w:sz w:val="22"/>
          <w:szCs w:val="22"/>
        </w:rPr>
        <w:t>2</w:t>
      </w:r>
      <w:r w:rsidRPr="00D015B2">
        <w:rPr>
          <w:rFonts w:ascii="Arial" w:hAnsi="Arial" w:cs="Arial"/>
          <w:i/>
          <w:sz w:val="22"/>
          <w:szCs w:val="22"/>
        </w:rPr>
        <w:fldChar w:fldCharType="end"/>
      </w:r>
      <w:r w:rsidR="00D015B2" w:rsidRPr="00D015B2">
        <w:rPr>
          <w:rFonts w:ascii="Arial" w:hAnsi="Arial" w:cs="Arial"/>
          <w:i/>
          <w:sz w:val="22"/>
          <w:szCs w:val="22"/>
        </w:rPr>
        <w:t xml:space="preserve">: UE perform the time-frequency tracking </w:t>
      </w:r>
      <w:r w:rsidRPr="00D015B2">
        <w:rPr>
          <w:rFonts w:ascii="Arial" w:hAnsi="Arial" w:cs="Arial"/>
          <w:i/>
          <w:sz w:val="22"/>
          <w:szCs w:val="22"/>
        </w:rPr>
        <w:t xml:space="preserve">based on only TRS </w:t>
      </w:r>
      <w:r w:rsidR="00D015B2">
        <w:rPr>
          <w:rFonts w:ascii="Arial" w:hAnsi="Arial" w:cs="Arial"/>
          <w:i/>
          <w:sz w:val="22"/>
          <w:szCs w:val="22"/>
        </w:rPr>
        <w:t>or only SSBs, depending on</w:t>
      </w:r>
      <w:r w:rsidR="00D015B2" w:rsidRPr="00D015B2">
        <w:rPr>
          <w:rFonts w:ascii="Arial" w:hAnsi="Arial" w:cs="Arial"/>
          <w:i/>
          <w:sz w:val="22"/>
          <w:szCs w:val="22"/>
        </w:rPr>
        <w:t xml:space="preserve"> the Network configuration</w:t>
      </w:r>
      <w:bookmarkEnd w:id="11"/>
    </w:p>
    <w:p w14:paraId="05359D28" w14:textId="77777777" w:rsidR="00043F44" w:rsidRPr="00461327" w:rsidRDefault="00043F44" w:rsidP="00B53820">
      <w:pPr>
        <w:rPr>
          <w:rFonts w:ascii="Arial" w:hAnsi="Arial" w:cs="Arial"/>
          <w:lang w:val="en-GB"/>
        </w:rPr>
      </w:pPr>
    </w:p>
    <w:p w14:paraId="2D210059" w14:textId="762F32F1" w:rsidR="000B14F2" w:rsidRDefault="00D015B2" w:rsidP="00B53820">
      <w:pPr>
        <w:rPr>
          <w:rFonts w:ascii="Arial" w:hAnsi="Arial" w:cs="Arial"/>
          <w:lang w:val="en-GB"/>
        </w:rPr>
      </w:pPr>
      <w:r>
        <w:rPr>
          <w:rFonts w:ascii="Arial" w:hAnsi="Arial" w:cs="Arial" w:hint="eastAsia"/>
          <w:lang w:val="en-GB"/>
        </w:rPr>
        <w:t xml:space="preserve">As long as </w:t>
      </w:r>
      <w:r>
        <w:rPr>
          <w:rFonts w:ascii="Arial" w:hAnsi="Arial" w:cs="Arial"/>
          <w:lang w:val="en-GB"/>
        </w:rPr>
        <w:t xml:space="preserve">the </w:t>
      </w:r>
      <w:r>
        <w:rPr>
          <w:rFonts w:ascii="Arial" w:hAnsi="Arial" w:cs="Arial" w:hint="eastAsia"/>
          <w:lang w:val="en-GB"/>
        </w:rPr>
        <w:t xml:space="preserve">aforementioned high level principle can be agree, then there will be no ambiguity </w:t>
      </w:r>
      <w:r>
        <w:rPr>
          <w:rFonts w:ascii="Arial" w:hAnsi="Arial" w:cs="Arial"/>
          <w:lang w:val="en-GB"/>
        </w:rPr>
        <w:t>of</w:t>
      </w:r>
      <w:r>
        <w:rPr>
          <w:rFonts w:ascii="Arial" w:hAnsi="Arial" w:cs="Arial" w:hint="eastAsia"/>
          <w:lang w:val="en-GB"/>
        </w:rPr>
        <w:t xml:space="preserve"> which RS should be </w:t>
      </w:r>
      <w:r>
        <w:rPr>
          <w:rFonts w:ascii="Arial" w:hAnsi="Arial" w:cs="Arial"/>
          <w:lang w:val="en-GB"/>
        </w:rPr>
        <w:t>used</w:t>
      </w:r>
      <w:r>
        <w:rPr>
          <w:rFonts w:ascii="Arial" w:hAnsi="Arial" w:cs="Arial" w:hint="eastAsia"/>
          <w:lang w:val="en-GB"/>
        </w:rPr>
        <w:t xml:space="preserve"> for </w:t>
      </w:r>
      <w:r>
        <w:rPr>
          <w:rFonts w:ascii="Arial" w:hAnsi="Arial" w:cs="Arial"/>
          <w:lang w:val="en-GB"/>
        </w:rPr>
        <w:t xml:space="preserve">the </w:t>
      </w:r>
      <w:r>
        <w:rPr>
          <w:rFonts w:ascii="Arial" w:hAnsi="Arial" w:cs="Arial" w:hint="eastAsia"/>
          <w:lang w:val="en-GB"/>
        </w:rPr>
        <w:t xml:space="preserve">time-frequency tracking. </w:t>
      </w:r>
      <w:r>
        <w:rPr>
          <w:rFonts w:ascii="Arial" w:hAnsi="Arial" w:cs="Arial"/>
          <w:lang w:val="en-GB"/>
        </w:rPr>
        <w:t xml:space="preserve">Based on current RAN4 agreement on the case </w:t>
      </w:r>
      <w:r w:rsidRPr="00D015B2">
        <w:rPr>
          <w:rFonts w:ascii="Arial" w:hAnsi="Arial" w:cs="Arial"/>
          <w:lang w:val="en-GB"/>
        </w:rPr>
        <w:t>SCell being activated belongs to FR</w:t>
      </w:r>
      <w:r>
        <w:rPr>
          <w:rFonts w:ascii="Arial" w:hAnsi="Arial" w:cs="Arial"/>
          <w:lang w:val="en-GB"/>
        </w:rPr>
        <w:t xml:space="preserve">1, </w:t>
      </w:r>
      <w:r w:rsidR="000B14F2">
        <w:rPr>
          <w:rFonts w:ascii="Arial" w:hAnsi="Arial" w:cs="Arial"/>
          <w:lang w:val="en-GB"/>
        </w:rPr>
        <w:t xml:space="preserve">the </w:t>
      </w:r>
      <w:r w:rsidR="000B14F2">
        <w:rPr>
          <w:rFonts w:ascii="Arial" w:hAnsi="Arial" w:cs="Arial" w:hint="eastAsia"/>
          <w:lang w:val="en-GB"/>
        </w:rPr>
        <w:t>c</w:t>
      </w:r>
      <w:r w:rsidR="000B14F2">
        <w:rPr>
          <w:rFonts w:ascii="Arial" w:hAnsi="Arial" w:cs="Arial"/>
          <w:lang w:val="en-GB"/>
        </w:rPr>
        <w:t>orresponding requirement can be categorized into 2 types:</w:t>
      </w:r>
    </w:p>
    <w:p w14:paraId="3B356F87" w14:textId="77777777" w:rsidR="00043F44" w:rsidRDefault="00043F44" w:rsidP="00B53820">
      <w:pPr>
        <w:rPr>
          <w:rFonts w:ascii="Arial" w:hAnsi="Arial" w:cs="Arial"/>
          <w:lang w:val="en-GB"/>
        </w:rPr>
      </w:pPr>
    </w:p>
    <w:p w14:paraId="769DF950" w14:textId="2A0A2D8F" w:rsidR="000B14F2" w:rsidRPr="000B14F2" w:rsidRDefault="005B4A21" w:rsidP="00663AE7">
      <w:pPr>
        <w:pStyle w:val="af7"/>
        <w:numPr>
          <w:ilvl w:val="0"/>
          <w:numId w:val="19"/>
        </w:numPr>
        <w:spacing w:after="180"/>
        <w:rPr>
          <w:rFonts w:ascii="Times New Roman" w:eastAsia="新細明體" w:hAnsi="Times New Roman" w:cs="Times New Roman"/>
          <w:color w:val="000000"/>
          <w:sz w:val="20"/>
          <w:szCs w:val="20"/>
        </w:rPr>
      </w:pPr>
      <w:r w:rsidRPr="000B14F2">
        <w:rPr>
          <w:rFonts w:ascii="Arial" w:hAnsi="Arial" w:cs="Arial"/>
          <w:b/>
          <w:lang w:val="en-GB"/>
        </w:rPr>
        <w:t>No SM</w:t>
      </w:r>
      <w:r w:rsidR="000B14F2" w:rsidRPr="000B14F2">
        <w:rPr>
          <w:rFonts w:ascii="Arial" w:hAnsi="Arial" w:cs="Arial"/>
          <w:b/>
          <w:lang w:val="en-GB"/>
        </w:rPr>
        <w:t>TC provided and CCA requirement</w:t>
      </w:r>
    </w:p>
    <w:p w14:paraId="3376A25D" w14:textId="638298EB" w:rsidR="000B14F2" w:rsidRDefault="006D46DC" w:rsidP="000B14F2">
      <w:pPr>
        <w:spacing w:after="180"/>
        <w:rPr>
          <w:rFonts w:ascii="Times New Roman" w:eastAsia="新細明體" w:hAnsi="Times New Roman" w:cs="Times New Roman"/>
          <w:color w:val="000000"/>
          <w:sz w:val="20"/>
          <w:szCs w:val="20"/>
        </w:rPr>
      </w:pPr>
      <w:r>
        <w:rPr>
          <w:rFonts w:ascii="Times New Roman" w:eastAsia="新細明體" w:hAnsi="Times New Roman" w:cs="Times New Roman"/>
          <w:noProof/>
          <w:color w:val="000000"/>
          <w:sz w:val="20"/>
          <w:szCs w:val="20"/>
        </w:rPr>
        <mc:AlternateContent>
          <mc:Choice Requires="wps">
            <w:drawing>
              <wp:anchor distT="0" distB="0" distL="114300" distR="114300" simplePos="0" relativeHeight="251659264" behindDoc="0" locked="0" layoutInCell="1" allowOverlap="1" wp14:anchorId="499AF1C0" wp14:editId="08DB898C">
                <wp:simplePos x="0" y="0"/>
                <wp:positionH relativeFrom="margin">
                  <wp:posOffset>-59690</wp:posOffset>
                </wp:positionH>
                <wp:positionV relativeFrom="paragraph">
                  <wp:posOffset>86360</wp:posOffset>
                </wp:positionV>
                <wp:extent cx="6229350" cy="2190750"/>
                <wp:effectExtent l="0" t="0" r="19050" b="19050"/>
                <wp:wrapNone/>
                <wp:docPr id="1" name="文字方塊 1"/>
                <wp:cNvGraphicFramePr/>
                <a:graphic xmlns:a="http://schemas.openxmlformats.org/drawingml/2006/main">
                  <a:graphicData uri="http://schemas.microsoft.com/office/word/2010/wordprocessingShape">
                    <wps:wsp>
                      <wps:cNvSpPr txBox="1"/>
                      <wps:spPr>
                        <a:xfrm>
                          <a:off x="0" y="0"/>
                          <a:ext cx="6229350" cy="2190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AF5006" w14:textId="77777777" w:rsidR="000B14F2" w:rsidRPr="000B14F2" w:rsidRDefault="000B14F2" w:rsidP="000B14F2">
                            <w:pPr>
                              <w:pStyle w:val="B2"/>
                              <w:ind w:left="0" w:firstLine="0"/>
                              <w:rPr>
                                <w:lang w:eastAsia="zh-CN"/>
                              </w:rPr>
                            </w:pPr>
                            <w:r w:rsidRPr="000B14F2">
                              <w:rPr>
                                <w:lang w:eastAsia="zh-CN"/>
                              </w:rPr>
                              <w:t xml:space="preserve">If the SCell being activated belongs to FR1 and if there is at least one active serving cell contiguous to the SCell on that FR1 band, if the UE is not provided with </w:t>
                            </w:r>
                            <w:r w:rsidRPr="000B14F2">
                              <w:t>SSB configuration (</w:t>
                            </w:r>
                            <w:r w:rsidRPr="000B14F2">
                              <w:rPr>
                                <w:i/>
                              </w:rPr>
                              <w:t>absoluteFrequencySSB</w:t>
                            </w:r>
                            <w:r w:rsidRPr="000B14F2">
                              <w:t>)</w:t>
                            </w:r>
                            <w:r w:rsidRPr="000B14F2">
                              <w:rPr>
                                <w:lang w:eastAsia="zh-CN"/>
                              </w:rPr>
                              <w:t xml:space="preserve"> nor SMTC configuration for the target SCell, T</w:t>
                            </w:r>
                            <w:r w:rsidRPr="000B14F2">
                              <w:rPr>
                                <w:vertAlign w:val="subscript"/>
                                <w:lang w:eastAsia="zh-CN"/>
                              </w:rPr>
                              <w:t>activation_time</w:t>
                            </w:r>
                            <w:r w:rsidRPr="000B14F2">
                              <w:rPr>
                                <w:lang w:eastAsia="zh-CN"/>
                              </w:rPr>
                              <w:t xml:space="preserve"> is 3 ms, provided</w:t>
                            </w:r>
                          </w:p>
                          <w:p w14:paraId="31D3C926" w14:textId="443CE822" w:rsidR="000B14F2" w:rsidRPr="000B14F2" w:rsidRDefault="000B14F2" w:rsidP="000B14F2">
                            <w:pPr>
                              <w:pStyle w:val="B3"/>
                              <w:ind w:leftChars="100" w:left="240" w:firstLine="0"/>
                              <w:rPr>
                                <w:lang w:eastAsia="zh-CN"/>
                              </w:rPr>
                            </w:pPr>
                            <w:r w:rsidRPr="000B14F2">
                              <w:rPr>
                                <w:lang w:eastAsia="zh-CN"/>
                              </w:rPr>
                              <w:t>-</w:t>
                            </w:r>
                            <w:r w:rsidRPr="000B14F2">
                              <w:rPr>
                                <w:lang w:eastAsia="zh-CN"/>
                              </w:rPr>
                              <w:tab/>
                              <w:t>The RTD between the target SCell and the contiguous active serving cell is within within ±260ns, and</w:t>
                            </w:r>
                          </w:p>
                          <w:p w14:paraId="5E7B47E1" w14:textId="24C56CB1" w:rsidR="000B14F2" w:rsidRPr="000B14F2" w:rsidRDefault="000B14F2" w:rsidP="000B14F2">
                            <w:pPr>
                              <w:pStyle w:val="B3"/>
                              <w:ind w:leftChars="100" w:left="240" w:firstLine="0"/>
                            </w:pPr>
                            <w:r w:rsidRPr="000B14F2">
                              <w:rPr>
                                <w:lang w:eastAsia="zh-CN"/>
                              </w:rPr>
                              <w:t xml:space="preserve">-  </w:t>
                            </w:r>
                            <w:r w:rsidRPr="000B14F2">
                              <w:t xml:space="preserve">The difference of the reception power with the contiguous active serving cell is &lt;= 6dB, and </w:t>
                            </w:r>
                          </w:p>
                          <w:p w14:paraId="5B117F1F" w14:textId="5A5D4ED6" w:rsidR="000B14F2" w:rsidRPr="000B14F2" w:rsidRDefault="000B14F2" w:rsidP="000B14F2">
                            <w:pPr>
                              <w:ind w:leftChars="100" w:left="240"/>
                              <w:rPr>
                                <w:lang w:eastAsia="zh-CN"/>
                              </w:rPr>
                            </w:pPr>
                            <w:r w:rsidRPr="000B14F2">
                              <w:rPr>
                                <w:lang w:eastAsia="zh-CN"/>
                              </w:rPr>
                              <w:t>-</w:t>
                            </w:r>
                            <w:r w:rsidRPr="000B14F2">
                              <w:rPr>
                                <w:lang w:eastAsia="zh-CN"/>
                              </w:rPr>
                              <w:tab/>
                            </w:r>
                            <w:r w:rsidRPr="000B14F2">
                              <w:t>The RS(s) of SCell being activated is (are) QCL-TypeA with TRS(s) of the SCell being activated, and the TRS(s) of the SCell being activated is (are) further QCL-TypeC with SSB(s) of any active serving cell that is contiguous to the SCell being activated on that FR1 band.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9AF1C0" id="_x0000_t202" coordsize="21600,21600" o:spt="202" path="m,l,21600r21600,l21600,xe">
                <v:stroke joinstyle="miter"/>
                <v:path gradientshapeok="t" o:connecttype="rect"/>
              </v:shapetype>
              <v:shape id="文字方塊 1" o:spid="_x0000_s1026" type="#_x0000_t202" style="position:absolute;margin-left:-4.7pt;margin-top:6.8pt;width:490.5pt;height:17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" fillcolor="white [3201]" strokeweight=".5pt">
                <v:textbox>
                  <w:txbxContent>
                    <w:p w14:paraId="63AF5006" w14:textId="77777777" w:rsidR="000B14F2" w:rsidRPr="000B14F2" w:rsidRDefault="000B14F2" w:rsidP="000B14F2">
                      <w:pPr>
                        <w:pStyle w:val="B2"/>
                        <w:ind w:left="0" w:firstLine="0"/>
                        <w:rPr>
                          <w:lang w:eastAsia="zh-CN"/>
                        </w:rPr>
                      </w:pPr>
                      <w:r w:rsidRPr="000B14F2">
                        <w:rPr>
                          <w:lang w:eastAsia="zh-CN"/>
                        </w:rPr>
                        <w:t xml:space="preserve">If the SCell being activated belongs to FR1 and if there is at least one active serving cell contiguous to the SCell on that FR1 band, if the UE is not provided with </w:t>
                      </w:r>
                      <w:r w:rsidRPr="000B14F2">
                        <w:t>SSB configuration (</w:t>
                      </w:r>
                      <w:r w:rsidRPr="000B14F2">
                        <w:rPr>
                          <w:i/>
                        </w:rPr>
                        <w:t>absoluteFrequencySSB</w:t>
                      </w:r>
                      <w:r w:rsidRPr="000B14F2">
                        <w:t>)</w:t>
                      </w:r>
                      <w:r w:rsidRPr="000B14F2">
                        <w:rPr>
                          <w:lang w:eastAsia="zh-CN"/>
                        </w:rPr>
                        <w:t xml:space="preserve"> nor SMTC configuration for the target SCell, T</w:t>
                      </w:r>
                      <w:r w:rsidRPr="000B14F2">
                        <w:rPr>
                          <w:vertAlign w:val="subscript"/>
                          <w:lang w:eastAsia="zh-CN"/>
                        </w:rPr>
                        <w:t>activation_time</w:t>
                      </w:r>
                      <w:r w:rsidRPr="000B14F2">
                        <w:rPr>
                          <w:lang w:eastAsia="zh-CN"/>
                        </w:rPr>
                        <w:t xml:space="preserve"> is 3 ms, provided</w:t>
                      </w:r>
                    </w:p>
                    <w:p w14:paraId="31D3C926" w14:textId="443CE822" w:rsidR="000B14F2" w:rsidRPr="000B14F2" w:rsidRDefault="000B14F2" w:rsidP="000B14F2">
                      <w:pPr>
                        <w:pStyle w:val="B3"/>
                        <w:ind w:leftChars="100" w:left="240" w:firstLine="0"/>
                        <w:rPr>
                          <w:lang w:eastAsia="zh-CN"/>
                        </w:rPr>
                      </w:pPr>
                      <w:r w:rsidRPr="000B14F2">
                        <w:rPr>
                          <w:lang w:eastAsia="zh-CN"/>
                        </w:rPr>
                        <w:t>-</w:t>
                      </w:r>
                      <w:r w:rsidRPr="000B14F2">
                        <w:rPr>
                          <w:lang w:eastAsia="zh-CN"/>
                        </w:rPr>
                        <w:tab/>
                        <w:t>The RTD between the target SCell and the contiguous active serving cell is within within ±260ns, and</w:t>
                      </w:r>
                    </w:p>
                    <w:p w14:paraId="5E7B47E1" w14:textId="24C56CB1" w:rsidR="000B14F2" w:rsidRPr="000B14F2" w:rsidRDefault="000B14F2" w:rsidP="000B14F2">
                      <w:pPr>
                        <w:pStyle w:val="B3"/>
                        <w:ind w:leftChars="100" w:left="240" w:firstLine="0"/>
                      </w:pPr>
                      <w:r w:rsidRPr="000B14F2">
                        <w:rPr>
                          <w:lang w:eastAsia="zh-CN"/>
                        </w:rPr>
                        <w:t xml:space="preserve">-  </w:t>
                      </w:r>
                      <w:r w:rsidRPr="000B14F2">
                        <w:t xml:space="preserve">The difference of the reception power with the contiguous active serving cell is &lt;= 6dB, and </w:t>
                      </w:r>
                    </w:p>
                    <w:p w14:paraId="5B117F1F" w14:textId="5A5D4ED6" w:rsidR="000B14F2" w:rsidRPr="000B14F2" w:rsidRDefault="000B14F2" w:rsidP="000B14F2">
                      <w:pPr>
                        <w:ind w:leftChars="100" w:left="240"/>
                        <w:rPr>
                          <w:lang w:eastAsia="zh-CN"/>
                        </w:rPr>
                      </w:pPr>
                      <w:r w:rsidRPr="000B14F2">
                        <w:rPr>
                          <w:lang w:eastAsia="zh-CN"/>
                        </w:rPr>
                        <w:t>-</w:t>
                      </w:r>
                      <w:r w:rsidRPr="000B14F2">
                        <w:rPr>
                          <w:lang w:eastAsia="zh-CN"/>
                        </w:rPr>
                        <w:tab/>
                      </w:r>
                      <w:r w:rsidRPr="000B14F2">
                        <w:t>The RS(s) of SCell being activated is (are) QCL-TypeA with TRS(s) of the SCell being activated, and the TRS(s) of the SCell being activated is (are) further QCL-TypeC with SSB(s) of any active serving cell that is contiguous to the SCell being activated on that FR1 band.</w:t>
                      </w:r>
                    </w:p>
                  </w:txbxContent>
                </v:textbox>
                <w10:wrap anchorx="margin"/>
              </v:shape>
            </w:pict>
          </mc:Fallback>
        </mc:AlternateContent>
      </w:r>
    </w:p>
    <w:p w14:paraId="64EB9FAE" w14:textId="77777777" w:rsidR="000B14F2" w:rsidRDefault="000B14F2" w:rsidP="000B14F2">
      <w:pPr>
        <w:spacing w:after="180"/>
        <w:rPr>
          <w:rFonts w:ascii="Times New Roman" w:eastAsia="新細明體" w:hAnsi="Times New Roman" w:cs="Times New Roman"/>
          <w:color w:val="000000"/>
          <w:sz w:val="20"/>
          <w:szCs w:val="20"/>
        </w:rPr>
      </w:pPr>
    </w:p>
    <w:p w14:paraId="3E59C2EF" w14:textId="77777777" w:rsidR="000B14F2" w:rsidRDefault="000B14F2" w:rsidP="000B14F2">
      <w:pPr>
        <w:spacing w:after="180"/>
        <w:rPr>
          <w:rFonts w:ascii="Times New Roman" w:eastAsia="新細明體" w:hAnsi="Times New Roman" w:cs="Times New Roman"/>
          <w:color w:val="000000"/>
          <w:sz w:val="20"/>
          <w:szCs w:val="20"/>
        </w:rPr>
      </w:pPr>
    </w:p>
    <w:p w14:paraId="149813CF" w14:textId="77777777" w:rsidR="000B14F2" w:rsidRDefault="000B14F2" w:rsidP="000B14F2">
      <w:pPr>
        <w:spacing w:after="180"/>
        <w:rPr>
          <w:rFonts w:ascii="Times New Roman" w:eastAsia="新細明體" w:hAnsi="Times New Roman" w:cs="Times New Roman"/>
          <w:color w:val="000000"/>
          <w:sz w:val="20"/>
          <w:szCs w:val="20"/>
        </w:rPr>
      </w:pPr>
    </w:p>
    <w:p w14:paraId="293C9C88" w14:textId="77777777" w:rsidR="000B14F2" w:rsidRPr="000B14F2" w:rsidRDefault="000B14F2" w:rsidP="000B14F2">
      <w:pPr>
        <w:spacing w:after="180"/>
        <w:rPr>
          <w:rFonts w:ascii="Times New Roman" w:eastAsia="新細明體" w:hAnsi="Times New Roman" w:cs="Times New Roman"/>
          <w:color w:val="000000"/>
          <w:sz w:val="20"/>
          <w:szCs w:val="20"/>
        </w:rPr>
      </w:pPr>
    </w:p>
    <w:p w14:paraId="693F9B9B" w14:textId="77777777" w:rsidR="000B14F2" w:rsidRPr="000B14F2" w:rsidRDefault="000B14F2" w:rsidP="00663AE7">
      <w:pPr>
        <w:pStyle w:val="af7"/>
        <w:numPr>
          <w:ilvl w:val="0"/>
          <w:numId w:val="19"/>
        </w:numPr>
        <w:spacing w:after="180"/>
        <w:rPr>
          <w:rFonts w:ascii="Times New Roman" w:eastAsia="新細明體" w:hAnsi="Times New Roman" w:cs="Times New Roman"/>
          <w:color w:val="000000"/>
          <w:sz w:val="20"/>
          <w:szCs w:val="20"/>
        </w:rPr>
      </w:pPr>
    </w:p>
    <w:p w14:paraId="484170A2" w14:textId="534A4A65" w:rsidR="000B14F2" w:rsidRDefault="000B14F2" w:rsidP="000B14F2">
      <w:pPr>
        <w:spacing w:after="180"/>
        <w:rPr>
          <w:rFonts w:ascii="Arial" w:hAnsi="Arial" w:cs="Arial"/>
          <w:lang w:val="en-GB"/>
        </w:rPr>
      </w:pPr>
      <w:r>
        <w:rPr>
          <w:rFonts w:ascii="Arial" w:hAnsi="Arial" w:cs="Arial"/>
          <w:lang w:val="en-GB"/>
        </w:rPr>
        <w:lastRenderedPageBreak/>
        <w:t xml:space="preserve">For this case, there is no time left for UE to perform the time-frequency tracking, so our understanding is </w:t>
      </w:r>
      <w:r w:rsidR="00E62EBB">
        <w:rPr>
          <w:rFonts w:ascii="Arial" w:hAnsi="Arial" w:cs="Arial"/>
          <w:lang w:val="en-GB"/>
        </w:rPr>
        <w:t xml:space="preserve">another RS is </w:t>
      </w:r>
      <w:r w:rsidRPr="000B14F2">
        <w:rPr>
          <w:rFonts w:ascii="Arial" w:hAnsi="Arial" w:cs="Arial"/>
          <w:lang w:val="en-GB"/>
        </w:rPr>
        <w:t>not required to be transmitted in the same slot</w:t>
      </w:r>
    </w:p>
    <w:p w14:paraId="110834E5" w14:textId="42DE0B85" w:rsidR="006D46DC" w:rsidRPr="006D46DC" w:rsidRDefault="006D46DC" w:rsidP="006D46DC">
      <w:pPr>
        <w:pStyle w:val="af2"/>
        <w:rPr>
          <w:rFonts w:ascii="Arial" w:hAnsi="Arial" w:cs="Arial"/>
          <w:i/>
          <w:sz w:val="22"/>
          <w:szCs w:val="22"/>
        </w:rPr>
      </w:pPr>
      <w:bookmarkStart w:id="12" w:name="_Ref78924869"/>
      <w:r w:rsidRPr="006D46DC">
        <w:rPr>
          <w:rFonts w:ascii="Arial" w:hAnsi="Arial" w:cs="Arial"/>
          <w:i/>
          <w:sz w:val="22"/>
          <w:szCs w:val="22"/>
        </w:rPr>
        <w:t xml:space="preserve">Proposal </w:t>
      </w:r>
      <w:r w:rsidRPr="006D46DC">
        <w:rPr>
          <w:rFonts w:ascii="Arial" w:hAnsi="Arial" w:cs="Arial"/>
          <w:i/>
          <w:sz w:val="22"/>
          <w:szCs w:val="22"/>
        </w:rPr>
        <w:fldChar w:fldCharType="begin"/>
      </w:r>
      <w:r w:rsidRPr="006D46DC">
        <w:rPr>
          <w:rFonts w:ascii="Arial" w:hAnsi="Arial" w:cs="Arial"/>
          <w:i/>
          <w:sz w:val="22"/>
          <w:szCs w:val="22"/>
        </w:rPr>
        <w:instrText xml:space="preserve"> SEQ Proposal \* ARABIC </w:instrText>
      </w:r>
      <w:r w:rsidRPr="006D46DC">
        <w:rPr>
          <w:rFonts w:ascii="Arial" w:hAnsi="Arial" w:cs="Arial"/>
          <w:i/>
          <w:sz w:val="22"/>
          <w:szCs w:val="22"/>
        </w:rPr>
        <w:fldChar w:fldCharType="separate"/>
      </w:r>
      <w:r w:rsidR="00E375B6">
        <w:rPr>
          <w:rFonts w:ascii="Arial" w:hAnsi="Arial" w:cs="Arial"/>
          <w:i/>
          <w:noProof/>
          <w:sz w:val="22"/>
          <w:szCs w:val="22"/>
        </w:rPr>
        <w:t>3</w:t>
      </w:r>
      <w:r w:rsidRPr="006D46DC">
        <w:rPr>
          <w:rFonts w:ascii="Arial" w:hAnsi="Arial" w:cs="Arial"/>
          <w:i/>
          <w:sz w:val="22"/>
          <w:szCs w:val="22"/>
        </w:rPr>
        <w:fldChar w:fldCharType="end"/>
      </w:r>
      <w:r w:rsidRPr="006D46DC">
        <w:rPr>
          <w:rFonts w:ascii="Arial" w:hAnsi="Arial" w:cs="Arial"/>
          <w:i/>
          <w:sz w:val="22"/>
          <w:szCs w:val="22"/>
        </w:rPr>
        <w:t xml:space="preserve">: For the case </w:t>
      </w:r>
      <w:r w:rsidR="00843151" w:rsidRPr="00843151">
        <w:rPr>
          <w:rFonts w:ascii="Arial" w:hAnsi="Arial" w:cs="Arial"/>
          <w:i/>
          <w:sz w:val="22"/>
          <w:szCs w:val="22"/>
        </w:rPr>
        <w:t>SCell being activated belongs to FR1 and if there is at least one active serving cell contiguous to the SCell on that FR1 band, if the UE is not provided with SSB configuration (absoluteFrequencySSB) nor SMTC configuration for the target SCell</w:t>
      </w:r>
      <w:r w:rsidRPr="006D46DC">
        <w:rPr>
          <w:rFonts w:ascii="Arial" w:hAnsi="Arial" w:cs="Arial"/>
          <w:i/>
          <w:sz w:val="22"/>
          <w:szCs w:val="22"/>
        </w:rPr>
        <w:t xml:space="preserve">, </w:t>
      </w:r>
      <w:r w:rsidR="00E62EBB" w:rsidRPr="00E62EBB">
        <w:rPr>
          <w:rFonts w:ascii="Arial" w:hAnsi="Arial" w:cs="Arial"/>
          <w:i/>
          <w:sz w:val="22"/>
          <w:szCs w:val="22"/>
          <w:lang w:val="en-GB"/>
        </w:rPr>
        <w:t xml:space="preserve">another RS </w:t>
      </w:r>
      <w:r w:rsidR="00E62EBB">
        <w:rPr>
          <w:rFonts w:ascii="Arial" w:hAnsi="Arial" w:cs="Arial"/>
          <w:i/>
          <w:sz w:val="22"/>
          <w:szCs w:val="22"/>
          <w:lang w:val="en-GB"/>
        </w:rPr>
        <w:t>is</w:t>
      </w:r>
      <w:r w:rsidRPr="006D46DC">
        <w:rPr>
          <w:rFonts w:ascii="Arial" w:hAnsi="Arial" w:cs="Arial"/>
          <w:i/>
          <w:sz w:val="22"/>
          <w:szCs w:val="22"/>
        </w:rPr>
        <w:t xml:space="preserve"> not required to be transmitted in the same slot</w:t>
      </w:r>
      <w:bookmarkEnd w:id="12"/>
    </w:p>
    <w:p w14:paraId="02E1E766" w14:textId="77777777" w:rsidR="006D46DC" w:rsidRDefault="006D46DC" w:rsidP="000B14F2">
      <w:pPr>
        <w:spacing w:after="180"/>
        <w:rPr>
          <w:rFonts w:ascii="Times New Roman" w:eastAsia="新細明體" w:hAnsi="Times New Roman" w:cs="Times New Roman"/>
          <w:color w:val="000000"/>
          <w:sz w:val="20"/>
          <w:szCs w:val="20"/>
        </w:rPr>
      </w:pPr>
    </w:p>
    <w:p w14:paraId="3E52A20B" w14:textId="5967D769" w:rsidR="005B4A21" w:rsidRPr="00AC7D82" w:rsidRDefault="00AC7D82" w:rsidP="005B4A21">
      <w:pPr>
        <w:pStyle w:val="af7"/>
        <w:numPr>
          <w:ilvl w:val="0"/>
          <w:numId w:val="19"/>
        </w:numPr>
        <w:spacing w:after="180"/>
        <w:rPr>
          <w:rFonts w:ascii="Arial" w:hAnsi="Arial" w:cs="Arial"/>
          <w:b/>
          <w:lang w:val="en-GB"/>
        </w:rPr>
      </w:pPr>
      <w:r>
        <w:rPr>
          <w:rFonts w:ascii="Times New Roman" w:hAnsi="Times New Roman" w:cs="Times New Roman"/>
          <w:noProof/>
          <w:sz w:val="20"/>
          <w:szCs w:val="20"/>
        </w:rPr>
        <mc:AlternateContent>
          <mc:Choice Requires="wps">
            <w:drawing>
              <wp:anchor distT="0" distB="0" distL="114300" distR="114300" simplePos="0" relativeHeight="251661312" behindDoc="0" locked="0" layoutInCell="1" allowOverlap="1" wp14:anchorId="3B919DD1" wp14:editId="4BB01DDC">
                <wp:simplePos x="0" y="0"/>
                <wp:positionH relativeFrom="margin">
                  <wp:align>center</wp:align>
                </wp:positionH>
                <wp:positionV relativeFrom="paragraph">
                  <wp:posOffset>356870</wp:posOffset>
                </wp:positionV>
                <wp:extent cx="6229350" cy="1257300"/>
                <wp:effectExtent l="0" t="0" r="19050" b="19050"/>
                <wp:wrapNone/>
                <wp:docPr id="2" name="文字方塊 2"/>
                <wp:cNvGraphicFramePr/>
                <a:graphic xmlns:a="http://schemas.openxmlformats.org/drawingml/2006/main">
                  <a:graphicData uri="http://schemas.microsoft.com/office/word/2010/wordprocessingShape">
                    <wps:wsp>
                      <wps:cNvSpPr txBox="1"/>
                      <wps:spPr>
                        <a:xfrm>
                          <a:off x="0" y="0"/>
                          <a:ext cx="6229350" cy="1257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D6F292" w14:textId="77777777" w:rsidR="006D46DC" w:rsidRPr="006D46DC" w:rsidRDefault="006D46DC" w:rsidP="006D46DC">
                            <w:pPr>
                              <w:rPr>
                                <w:lang w:eastAsia="zh-CN"/>
                              </w:rPr>
                            </w:pPr>
                            <w:r w:rsidRPr="006D46DC">
                              <w:rPr>
                                <w:lang w:eastAsia="zh-CN"/>
                              </w:rPr>
                              <w:t>If the SCell is known and belongs to FR1, T</w:t>
                            </w:r>
                            <w:r w:rsidRPr="006D46DC">
                              <w:rPr>
                                <w:vertAlign w:val="subscript"/>
                                <w:lang w:eastAsia="zh-CN"/>
                              </w:rPr>
                              <w:t>activation_time</w:t>
                            </w:r>
                            <w:r w:rsidRPr="006D46DC">
                              <w:rPr>
                                <w:lang w:eastAsia="zh-CN"/>
                              </w:rPr>
                              <w:t xml:space="preserve"> is:</w:t>
                            </w:r>
                          </w:p>
                          <w:p w14:paraId="1B24AA6D" w14:textId="16B3B2D9" w:rsidR="006D46DC" w:rsidRPr="006D46DC" w:rsidRDefault="006D46DC" w:rsidP="006D46DC">
                            <w:pPr>
                              <w:ind w:leftChars="100" w:left="240"/>
                              <w:rPr>
                                <w:lang w:eastAsia="zh-CN"/>
                              </w:rPr>
                            </w:pPr>
                            <w:r w:rsidRPr="000B14F2">
                              <w:rPr>
                                <w:lang w:eastAsia="zh-CN"/>
                              </w:rPr>
                              <w:t>-</w:t>
                            </w:r>
                            <w:r w:rsidRPr="000B14F2">
                              <w:rPr>
                                <w:lang w:eastAsia="zh-CN"/>
                              </w:rPr>
                              <w:tab/>
                            </w:r>
                            <w:r w:rsidRPr="006D46DC">
                              <w:rPr>
                                <w:lang w:eastAsia="zh-CN"/>
                              </w:rPr>
                              <w:t>T</w:t>
                            </w:r>
                            <w:r w:rsidRPr="006D46DC">
                              <w:rPr>
                                <w:vertAlign w:val="subscript"/>
                                <w:lang w:eastAsia="zh-CN"/>
                              </w:rPr>
                              <w:t>FirstSSB</w:t>
                            </w:r>
                            <w:r w:rsidRPr="006D46DC">
                              <w:rPr>
                                <w:lang w:eastAsia="zh-CN"/>
                              </w:rPr>
                              <w:t>+ 5ms, if the measurement period of the SCell being activated is equal to or smaller than [2400ms].</w:t>
                            </w:r>
                          </w:p>
                          <w:p w14:paraId="6AB2EACB" w14:textId="7DCF516D" w:rsidR="006D46DC" w:rsidRPr="000B14F2" w:rsidRDefault="006D46DC" w:rsidP="006D46DC">
                            <w:pPr>
                              <w:ind w:leftChars="100" w:left="240"/>
                              <w:rPr>
                                <w:lang w:eastAsia="zh-CN"/>
                              </w:rPr>
                            </w:pPr>
                            <w:r w:rsidRPr="000B14F2">
                              <w:rPr>
                                <w:lang w:eastAsia="zh-CN"/>
                              </w:rPr>
                              <w:t>-</w:t>
                            </w:r>
                            <w:r w:rsidRPr="000B14F2">
                              <w:rPr>
                                <w:lang w:eastAsia="zh-CN"/>
                              </w:rPr>
                              <w:tab/>
                            </w:r>
                            <w:r w:rsidRPr="006D46DC">
                              <w:rPr>
                                <w:lang w:eastAsia="zh-CN"/>
                              </w:rPr>
                              <w:t>T</w:t>
                            </w:r>
                            <w:r w:rsidRPr="006D46DC">
                              <w:rPr>
                                <w:vertAlign w:val="subscript"/>
                                <w:lang w:eastAsia="zh-CN"/>
                              </w:rPr>
                              <w:t>FirstSSB_MAX</w:t>
                            </w:r>
                            <w:r w:rsidRPr="006D46DC">
                              <w:rPr>
                                <w:lang w:eastAsia="zh-CN"/>
                              </w:rPr>
                              <w:t xml:space="preserve"> + Trs + 5ms, if the measurement period of the SCell being activated is larger than [2400ms].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919DD1" id="文字方塊 2" o:spid="_x0000_s1027" type="#_x0000_t202" style="position:absolute;left:0;text-align:left;margin-left:0;margin-top:28.1pt;width:490.5pt;height:99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" fillcolor="white [3201]" strokeweight=".5pt">
                <v:textbox>
                  <w:txbxContent>
                    <w:p w14:paraId="52D6F292" w14:textId="77777777" w:rsidR="006D46DC" w:rsidRPr="006D46DC" w:rsidRDefault="006D46DC" w:rsidP="006D46DC">
                      <w:pPr>
                        <w:rPr>
                          <w:lang w:eastAsia="zh-CN"/>
                        </w:rPr>
                      </w:pPr>
                      <w:r w:rsidRPr="006D46DC">
                        <w:rPr>
                          <w:lang w:eastAsia="zh-CN"/>
                        </w:rPr>
                        <w:t>If the SCell is known and belongs to FR1, T</w:t>
                      </w:r>
                      <w:r w:rsidRPr="006D46DC">
                        <w:rPr>
                          <w:vertAlign w:val="subscript"/>
                          <w:lang w:eastAsia="zh-CN"/>
                        </w:rPr>
                        <w:t>activation_time</w:t>
                      </w:r>
                      <w:r w:rsidRPr="006D46DC">
                        <w:rPr>
                          <w:lang w:eastAsia="zh-CN"/>
                        </w:rPr>
                        <w:t xml:space="preserve"> is:</w:t>
                      </w:r>
                    </w:p>
                    <w:p w14:paraId="1B24AA6D" w14:textId="16B3B2D9" w:rsidR="006D46DC" w:rsidRPr="006D46DC" w:rsidRDefault="006D46DC" w:rsidP="006D46DC">
                      <w:pPr>
                        <w:ind w:leftChars="100" w:left="240"/>
                        <w:rPr>
                          <w:lang w:eastAsia="zh-CN"/>
                        </w:rPr>
                      </w:pPr>
                      <w:r w:rsidRPr="000B14F2">
                        <w:rPr>
                          <w:lang w:eastAsia="zh-CN"/>
                        </w:rPr>
                        <w:t>-</w:t>
                      </w:r>
                      <w:r w:rsidRPr="000B14F2">
                        <w:rPr>
                          <w:lang w:eastAsia="zh-CN"/>
                        </w:rPr>
                        <w:tab/>
                      </w:r>
                      <w:r w:rsidRPr="006D46DC">
                        <w:rPr>
                          <w:lang w:eastAsia="zh-CN"/>
                        </w:rPr>
                        <w:t>T</w:t>
                      </w:r>
                      <w:r w:rsidRPr="006D46DC">
                        <w:rPr>
                          <w:vertAlign w:val="subscript"/>
                          <w:lang w:eastAsia="zh-CN"/>
                        </w:rPr>
                        <w:t>FirstSSB</w:t>
                      </w:r>
                      <w:r w:rsidRPr="006D46DC">
                        <w:rPr>
                          <w:lang w:eastAsia="zh-CN"/>
                        </w:rPr>
                        <w:t>+ 5ms, if the measurement period of the SCell being activated is equal to or smaller than [2400ms].</w:t>
                      </w:r>
                    </w:p>
                    <w:p w14:paraId="6AB2EACB" w14:textId="7DCF516D" w:rsidR="006D46DC" w:rsidRPr="000B14F2" w:rsidRDefault="006D46DC" w:rsidP="006D46DC">
                      <w:pPr>
                        <w:ind w:leftChars="100" w:left="240"/>
                        <w:rPr>
                          <w:lang w:eastAsia="zh-CN"/>
                        </w:rPr>
                      </w:pPr>
                      <w:r w:rsidRPr="000B14F2">
                        <w:rPr>
                          <w:lang w:eastAsia="zh-CN"/>
                        </w:rPr>
                        <w:t>-</w:t>
                      </w:r>
                      <w:r w:rsidRPr="000B14F2">
                        <w:rPr>
                          <w:lang w:eastAsia="zh-CN"/>
                        </w:rPr>
                        <w:tab/>
                      </w:r>
                      <w:r w:rsidRPr="006D46DC">
                        <w:rPr>
                          <w:lang w:eastAsia="zh-CN"/>
                        </w:rPr>
                        <w:t>T</w:t>
                      </w:r>
                      <w:r w:rsidRPr="006D46DC">
                        <w:rPr>
                          <w:vertAlign w:val="subscript"/>
                          <w:lang w:eastAsia="zh-CN"/>
                        </w:rPr>
                        <w:t>FirstSSB_MAX</w:t>
                      </w:r>
                      <w:r w:rsidRPr="006D46DC">
                        <w:rPr>
                          <w:lang w:eastAsia="zh-CN"/>
                        </w:rPr>
                        <w:t xml:space="preserve"> + Trs + 5ms, if the measurement period of the SCell being activated is larger than [2400ms].</w:t>
                      </w:r>
                    </w:p>
                  </w:txbxContent>
                </v:textbox>
                <w10:wrap anchorx="margin"/>
              </v:shape>
            </w:pict>
          </mc:Fallback>
        </mc:AlternateContent>
      </w:r>
      <w:r w:rsidR="000B14F2" w:rsidRPr="000B14F2">
        <w:rPr>
          <w:rFonts w:ascii="Arial" w:hAnsi="Arial" w:cs="Arial" w:hint="eastAsia"/>
          <w:b/>
          <w:lang w:val="en-GB"/>
        </w:rPr>
        <w:t>Requirement of known cell and SMTC provided</w:t>
      </w:r>
    </w:p>
    <w:p w14:paraId="5ECE8A55" w14:textId="77777777" w:rsidR="006D46DC" w:rsidRDefault="006D46DC" w:rsidP="005B4A21">
      <w:pPr>
        <w:rPr>
          <w:rFonts w:ascii="Calibri" w:eastAsia="新細明體" w:hAnsi="Calibri" w:cs="Calibri"/>
          <w:color w:val="000000"/>
          <w:szCs w:val="24"/>
        </w:rPr>
      </w:pPr>
    </w:p>
    <w:p w14:paraId="349DC7A1" w14:textId="77777777" w:rsidR="006D46DC" w:rsidRDefault="006D46DC" w:rsidP="005B4A21">
      <w:pPr>
        <w:rPr>
          <w:rFonts w:ascii="Calibri" w:eastAsia="新細明體" w:hAnsi="Calibri" w:cs="Calibri"/>
          <w:color w:val="000000"/>
          <w:szCs w:val="24"/>
        </w:rPr>
      </w:pPr>
    </w:p>
    <w:p w14:paraId="240042C8" w14:textId="77777777" w:rsidR="006D46DC" w:rsidRDefault="006D46DC" w:rsidP="005B4A21">
      <w:pPr>
        <w:rPr>
          <w:rFonts w:ascii="Calibri" w:eastAsia="新細明體" w:hAnsi="Calibri" w:cs="Calibri"/>
          <w:color w:val="000000"/>
          <w:szCs w:val="24"/>
        </w:rPr>
      </w:pPr>
    </w:p>
    <w:p w14:paraId="390EBD96" w14:textId="77777777" w:rsidR="006D46DC" w:rsidRDefault="006D46DC" w:rsidP="005B4A21">
      <w:pPr>
        <w:rPr>
          <w:rFonts w:ascii="Calibri" w:eastAsia="新細明體" w:hAnsi="Calibri" w:cs="Calibri"/>
          <w:color w:val="000000"/>
          <w:szCs w:val="24"/>
        </w:rPr>
      </w:pPr>
    </w:p>
    <w:p w14:paraId="058BEF8C" w14:textId="77777777" w:rsidR="006D46DC" w:rsidRDefault="006D46DC" w:rsidP="005B4A21">
      <w:pPr>
        <w:rPr>
          <w:rFonts w:ascii="Calibri" w:eastAsia="新細明體" w:hAnsi="Calibri" w:cs="Calibri"/>
          <w:color w:val="000000"/>
          <w:szCs w:val="24"/>
        </w:rPr>
      </w:pPr>
    </w:p>
    <w:p w14:paraId="64718F58" w14:textId="77777777" w:rsidR="006D46DC" w:rsidRDefault="006D46DC" w:rsidP="005B4A21">
      <w:pPr>
        <w:rPr>
          <w:rFonts w:ascii="Calibri" w:eastAsia="新細明體" w:hAnsi="Calibri" w:cs="Calibri"/>
          <w:color w:val="000000"/>
          <w:szCs w:val="24"/>
        </w:rPr>
      </w:pPr>
    </w:p>
    <w:p w14:paraId="3A08F0F4" w14:textId="1962218D" w:rsidR="006D46DC" w:rsidRPr="006D46DC" w:rsidRDefault="006D46DC" w:rsidP="005B4A21">
      <w:pPr>
        <w:rPr>
          <w:rFonts w:ascii="Calibri" w:eastAsia="新細明體" w:hAnsi="Calibri" w:cs="Calibri"/>
          <w:color w:val="000000"/>
          <w:szCs w:val="24"/>
        </w:rPr>
      </w:pPr>
      <w:r>
        <w:rPr>
          <w:rFonts w:ascii="Arial" w:hAnsi="Arial" w:cs="Arial"/>
          <w:lang w:val="en-GB"/>
        </w:rPr>
        <w:t xml:space="preserve">For this case, if we follow the conclusion of SCell activation delay in Rel-15/Rel-16, option 2 will be preferred. Also, </w:t>
      </w:r>
      <w:r w:rsidR="005E2594">
        <w:rPr>
          <w:rFonts w:ascii="Arial" w:hAnsi="Arial" w:cs="Arial"/>
          <w:lang w:val="en-GB"/>
        </w:rPr>
        <w:t xml:space="preserve">we </w:t>
      </w:r>
      <w:r w:rsidR="005E2594" w:rsidRPr="005E2594">
        <w:rPr>
          <w:rFonts w:ascii="Arial" w:hAnsi="Arial" w:cs="Arial"/>
          <w:lang w:val="en-GB"/>
        </w:rPr>
        <w:t>has to inform RAN1 that whether another RS is needed for AGC gain retuning is now depending on the measurement period, not</w:t>
      </w:r>
      <w:r w:rsidR="005E2594">
        <w:rPr>
          <w:rFonts w:ascii="Arial" w:hAnsi="Arial" w:cs="Arial"/>
          <w:lang w:val="en-GB"/>
        </w:rPr>
        <w:t xml:space="preserve"> the</w:t>
      </w:r>
      <w:r w:rsidR="005E2594" w:rsidRPr="005E2594">
        <w:rPr>
          <w:rFonts w:ascii="Arial" w:hAnsi="Arial" w:cs="Arial"/>
          <w:lang w:val="en-GB"/>
        </w:rPr>
        <w:t xml:space="preserve"> </w:t>
      </w:r>
      <w:r w:rsidR="005E2594" w:rsidRPr="005E2594">
        <w:rPr>
          <w:rFonts w:ascii="Arial" w:hAnsi="Arial" w:cs="Arial"/>
          <w:i/>
          <w:lang w:val="en-GB"/>
        </w:rPr>
        <w:t>measCycleSCell</w:t>
      </w:r>
      <w:r w:rsidR="005E2594" w:rsidRPr="005E2594">
        <w:rPr>
          <w:rFonts w:ascii="Arial" w:hAnsi="Arial" w:cs="Arial"/>
          <w:lang w:val="en-GB"/>
        </w:rPr>
        <w:t>.</w:t>
      </w:r>
    </w:p>
    <w:p w14:paraId="3D5BC70A" w14:textId="33AFACFC" w:rsidR="006D46DC" w:rsidRDefault="006D46DC" w:rsidP="006D46DC">
      <w:pPr>
        <w:pStyle w:val="af2"/>
        <w:rPr>
          <w:rFonts w:ascii="Arial" w:hAnsi="Arial" w:cs="Arial"/>
          <w:i/>
          <w:sz w:val="22"/>
          <w:szCs w:val="22"/>
        </w:rPr>
      </w:pPr>
      <w:bookmarkStart w:id="13" w:name="_Ref78924870"/>
      <w:r w:rsidRPr="00E62EBB">
        <w:rPr>
          <w:rFonts w:ascii="Arial" w:hAnsi="Arial" w:cs="Arial"/>
          <w:i/>
          <w:sz w:val="22"/>
          <w:szCs w:val="22"/>
        </w:rPr>
        <w:t xml:space="preserve">Proposal </w:t>
      </w:r>
      <w:r w:rsidRPr="00E62EBB">
        <w:rPr>
          <w:rFonts w:ascii="Arial" w:hAnsi="Arial" w:cs="Arial"/>
          <w:i/>
          <w:sz w:val="22"/>
          <w:szCs w:val="22"/>
        </w:rPr>
        <w:fldChar w:fldCharType="begin"/>
      </w:r>
      <w:r w:rsidRPr="00E62EBB">
        <w:rPr>
          <w:rFonts w:ascii="Arial" w:hAnsi="Arial" w:cs="Arial"/>
          <w:i/>
          <w:sz w:val="22"/>
          <w:szCs w:val="22"/>
        </w:rPr>
        <w:instrText xml:space="preserve"> SEQ Proposal \* ARABIC </w:instrText>
      </w:r>
      <w:r w:rsidRPr="00E62EBB">
        <w:rPr>
          <w:rFonts w:ascii="Arial" w:hAnsi="Arial" w:cs="Arial"/>
          <w:i/>
          <w:sz w:val="22"/>
          <w:szCs w:val="22"/>
        </w:rPr>
        <w:fldChar w:fldCharType="separate"/>
      </w:r>
      <w:r w:rsidR="00E375B6">
        <w:rPr>
          <w:rFonts w:ascii="Arial" w:hAnsi="Arial" w:cs="Arial"/>
          <w:i/>
          <w:noProof/>
          <w:sz w:val="22"/>
          <w:szCs w:val="22"/>
        </w:rPr>
        <w:t>4</w:t>
      </w:r>
      <w:r w:rsidRPr="00E62EBB">
        <w:rPr>
          <w:rFonts w:ascii="Arial" w:hAnsi="Arial" w:cs="Arial"/>
          <w:i/>
          <w:sz w:val="22"/>
          <w:szCs w:val="22"/>
        </w:rPr>
        <w:fldChar w:fldCharType="end"/>
      </w:r>
      <w:r w:rsidRPr="00E62EBB">
        <w:rPr>
          <w:rFonts w:ascii="Arial" w:hAnsi="Arial" w:cs="Arial"/>
          <w:i/>
          <w:sz w:val="22"/>
          <w:szCs w:val="22"/>
        </w:rPr>
        <w:t xml:space="preserve">: </w:t>
      </w:r>
      <w:r w:rsidRPr="006D46DC">
        <w:rPr>
          <w:rFonts w:ascii="Arial" w:hAnsi="Arial" w:cs="Arial"/>
          <w:i/>
          <w:sz w:val="22"/>
          <w:szCs w:val="22"/>
        </w:rPr>
        <w:t xml:space="preserve">For the case SCell being activated is known and belongs to FR1 with SMTC provided, </w:t>
      </w:r>
      <w:r>
        <w:rPr>
          <w:rFonts w:ascii="Arial" w:hAnsi="Arial" w:cs="Arial"/>
          <w:i/>
          <w:sz w:val="22"/>
          <w:szCs w:val="22"/>
        </w:rPr>
        <w:t xml:space="preserve">when </w:t>
      </w:r>
      <w:r w:rsidRPr="006D46DC">
        <w:rPr>
          <w:rFonts w:ascii="Arial" w:hAnsi="Arial" w:cs="Arial"/>
          <w:i/>
          <w:sz w:val="22"/>
          <w:szCs w:val="22"/>
        </w:rPr>
        <w:t>measurement period of the SCell being activated is larger than [2400ms]</w:t>
      </w:r>
      <w:r>
        <w:rPr>
          <w:rFonts w:ascii="Arial" w:hAnsi="Arial" w:cs="Arial"/>
          <w:i/>
          <w:sz w:val="22"/>
          <w:szCs w:val="22"/>
        </w:rPr>
        <w:t xml:space="preserve">, </w:t>
      </w:r>
      <w:r w:rsidR="00E62EBB" w:rsidRPr="00E62EBB">
        <w:rPr>
          <w:rFonts w:ascii="Arial" w:hAnsi="Arial" w:cs="Arial"/>
          <w:i/>
          <w:sz w:val="22"/>
          <w:szCs w:val="22"/>
          <w:lang w:val="en-GB"/>
        </w:rPr>
        <w:t>another RS</w:t>
      </w:r>
      <w:r w:rsidR="00E62EBB">
        <w:rPr>
          <w:rFonts w:ascii="Arial" w:hAnsi="Arial" w:cs="Arial"/>
          <w:i/>
          <w:sz w:val="22"/>
          <w:szCs w:val="22"/>
          <w:lang w:val="en-GB"/>
        </w:rPr>
        <w:t xml:space="preserve"> is</w:t>
      </w:r>
      <w:r w:rsidRPr="006D46DC">
        <w:rPr>
          <w:rFonts w:ascii="Arial" w:hAnsi="Arial" w:cs="Arial"/>
          <w:i/>
          <w:sz w:val="22"/>
          <w:szCs w:val="22"/>
        </w:rPr>
        <w:t xml:space="preserve"> required to be transmitted in the same slot</w:t>
      </w:r>
      <w:bookmarkEnd w:id="13"/>
    </w:p>
    <w:p w14:paraId="2E9EA932" w14:textId="52A529A2" w:rsidR="006D46DC" w:rsidRPr="00E62EBB" w:rsidRDefault="00E62EBB" w:rsidP="00E62EBB">
      <w:pPr>
        <w:pStyle w:val="af2"/>
        <w:rPr>
          <w:rFonts w:ascii="Arial" w:hAnsi="Arial" w:cs="Arial"/>
          <w:i/>
          <w:sz w:val="22"/>
          <w:szCs w:val="22"/>
        </w:rPr>
      </w:pPr>
      <w:bookmarkStart w:id="14" w:name="_Ref78924871"/>
      <w:r w:rsidRPr="00E62EBB">
        <w:rPr>
          <w:rFonts w:ascii="Arial" w:hAnsi="Arial" w:cs="Arial"/>
          <w:i/>
          <w:sz w:val="22"/>
          <w:szCs w:val="22"/>
        </w:rPr>
        <w:t xml:space="preserve">Proposal </w:t>
      </w:r>
      <w:r w:rsidRPr="00E62EBB">
        <w:rPr>
          <w:rFonts w:ascii="Arial" w:hAnsi="Arial" w:cs="Arial"/>
          <w:i/>
          <w:sz w:val="22"/>
          <w:szCs w:val="22"/>
        </w:rPr>
        <w:fldChar w:fldCharType="begin"/>
      </w:r>
      <w:r w:rsidRPr="00E62EBB">
        <w:rPr>
          <w:rFonts w:ascii="Arial" w:hAnsi="Arial" w:cs="Arial"/>
          <w:i/>
          <w:sz w:val="22"/>
          <w:szCs w:val="22"/>
        </w:rPr>
        <w:instrText xml:space="preserve"> SEQ Proposal \* ARABIC </w:instrText>
      </w:r>
      <w:r w:rsidRPr="00E62EBB">
        <w:rPr>
          <w:rFonts w:ascii="Arial" w:hAnsi="Arial" w:cs="Arial"/>
          <w:i/>
          <w:sz w:val="22"/>
          <w:szCs w:val="22"/>
        </w:rPr>
        <w:fldChar w:fldCharType="separate"/>
      </w:r>
      <w:r w:rsidR="00E375B6">
        <w:rPr>
          <w:rFonts w:ascii="Arial" w:hAnsi="Arial" w:cs="Arial"/>
          <w:i/>
          <w:noProof/>
          <w:sz w:val="22"/>
          <w:szCs w:val="22"/>
        </w:rPr>
        <w:t>5</w:t>
      </w:r>
      <w:r w:rsidRPr="00E62EBB">
        <w:rPr>
          <w:rFonts w:ascii="Arial" w:hAnsi="Arial" w:cs="Arial"/>
          <w:i/>
          <w:sz w:val="22"/>
          <w:szCs w:val="22"/>
        </w:rPr>
        <w:fldChar w:fldCharType="end"/>
      </w:r>
      <w:r w:rsidR="005E2594">
        <w:rPr>
          <w:rFonts w:ascii="Arial" w:hAnsi="Arial" w:cs="Arial"/>
          <w:i/>
          <w:sz w:val="22"/>
          <w:szCs w:val="22"/>
        </w:rPr>
        <w:t xml:space="preserve">: </w:t>
      </w:r>
      <w:r w:rsidR="005E2594" w:rsidRPr="00A52D2F">
        <w:rPr>
          <w:rFonts w:ascii="Arial" w:hAnsi="Arial" w:cs="Arial"/>
          <w:i/>
          <w:sz w:val="22"/>
          <w:szCs w:val="22"/>
        </w:rPr>
        <w:t>RAN4 needs to inform RAN1 the updated conclusion about condition on whether another RS is requir</w:t>
      </w:r>
      <w:r w:rsidR="005E2594">
        <w:rPr>
          <w:rFonts w:ascii="Arial" w:hAnsi="Arial" w:cs="Arial"/>
          <w:i/>
          <w:sz w:val="22"/>
          <w:szCs w:val="22"/>
        </w:rPr>
        <w:t>ed to perform AGC gain retuning</w:t>
      </w:r>
      <w:r w:rsidR="005E2594" w:rsidRPr="00A52D2F">
        <w:rPr>
          <w:rFonts w:ascii="Arial" w:hAnsi="Arial" w:cs="Arial"/>
          <w:i/>
          <w:sz w:val="22"/>
          <w:szCs w:val="22"/>
        </w:rPr>
        <w:t>,</w:t>
      </w:r>
      <w:r w:rsidR="005E2594">
        <w:rPr>
          <w:rFonts w:ascii="Arial" w:hAnsi="Arial" w:cs="Arial"/>
          <w:i/>
          <w:sz w:val="22"/>
          <w:szCs w:val="22"/>
        </w:rPr>
        <w:t xml:space="preserve"> </w:t>
      </w:r>
      <w:r w:rsidR="005E2594" w:rsidRPr="00A52D2F">
        <w:rPr>
          <w:rFonts w:ascii="Arial" w:hAnsi="Arial" w:cs="Arial"/>
          <w:i/>
          <w:sz w:val="22"/>
          <w:szCs w:val="22"/>
        </w:rPr>
        <w:t>when the SCell being activated is known and belongs to FR1 with SMTC provided</w:t>
      </w:r>
      <w:r w:rsidRPr="00E62EBB">
        <w:rPr>
          <w:rFonts w:ascii="Arial" w:hAnsi="Arial" w:cs="Arial"/>
          <w:i/>
          <w:sz w:val="22"/>
          <w:szCs w:val="22"/>
        </w:rPr>
        <w:t xml:space="preserve"> </w:t>
      </w:r>
      <w:bookmarkEnd w:id="14"/>
    </w:p>
    <w:p w14:paraId="04108833" w14:textId="6E9B26EA" w:rsidR="006D46DC" w:rsidRPr="006D46DC" w:rsidRDefault="006D46DC" w:rsidP="006D46DC">
      <w:pPr>
        <w:pStyle w:val="af2"/>
        <w:rPr>
          <w:rFonts w:ascii="Calibri" w:eastAsia="新細明體" w:hAnsi="Calibri" w:cs="Calibri"/>
          <w:color w:val="000000"/>
          <w:szCs w:val="24"/>
        </w:rPr>
      </w:pPr>
    </w:p>
    <w:p w14:paraId="0945D1EA" w14:textId="2E895CDA" w:rsidR="006D46DC" w:rsidRDefault="005774EF" w:rsidP="005B4A21">
      <w:pPr>
        <w:rPr>
          <w:rFonts w:ascii="Arial" w:hAnsi="Arial" w:cs="Arial"/>
          <w:lang w:val="en-GB"/>
        </w:rPr>
      </w:pPr>
      <w:r w:rsidRPr="005774EF">
        <w:rPr>
          <w:rFonts w:ascii="Arial" w:hAnsi="Arial" w:cs="Arial" w:hint="eastAsia"/>
          <w:lang w:val="en-GB"/>
        </w:rPr>
        <w:t xml:space="preserve">Regarding issue 2, whether </w:t>
      </w:r>
      <w:r>
        <w:rPr>
          <w:rFonts w:ascii="Arial" w:hAnsi="Arial" w:cs="Arial"/>
          <w:lang w:val="en-GB"/>
        </w:rPr>
        <w:t xml:space="preserve">to specify the requirement of case “a </w:t>
      </w:r>
      <w:r w:rsidRPr="005774EF">
        <w:rPr>
          <w:rFonts w:ascii="Arial" w:hAnsi="Arial" w:cs="Arial"/>
          <w:lang w:val="en-GB"/>
        </w:rPr>
        <w:t>Rel-15/16 SCell activation MAC-CE to trigger SCell activation and a Rel-15/16 DCI to trigger corresponding Rel-15/16 A-TRS(s)</w:t>
      </w:r>
      <w:r w:rsidR="00A52D2F">
        <w:rPr>
          <w:rFonts w:ascii="Arial" w:hAnsi="Arial" w:cs="Arial"/>
          <w:lang w:val="en-GB"/>
        </w:rPr>
        <w:t>?</w:t>
      </w:r>
      <w:r>
        <w:rPr>
          <w:rFonts w:ascii="Arial" w:hAnsi="Arial" w:cs="Arial"/>
          <w:lang w:val="en-GB"/>
        </w:rPr>
        <w:t xml:space="preserve">” </w:t>
      </w:r>
      <w:r w:rsidR="00AC7D82">
        <w:rPr>
          <w:rFonts w:ascii="Arial" w:hAnsi="Arial" w:cs="Arial" w:hint="eastAsia"/>
          <w:lang w:val="en-GB"/>
        </w:rPr>
        <w:t xml:space="preserve">For </w:t>
      </w:r>
      <w:r w:rsidR="00AC7D82">
        <w:rPr>
          <w:rFonts w:ascii="Arial" w:hAnsi="Arial" w:cs="Arial"/>
          <w:lang w:val="en-GB"/>
        </w:rPr>
        <w:t>this case</w:t>
      </w:r>
      <w:r w:rsidR="00AC7D82">
        <w:rPr>
          <w:rFonts w:ascii="Arial" w:hAnsi="Arial" w:cs="Arial" w:hint="eastAsia"/>
          <w:lang w:val="en-GB"/>
        </w:rPr>
        <w:t xml:space="preserve">, </w:t>
      </w:r>
      <w:r w:rsidR="00AC7D82">
        <w:rPr>
          <w:rFonts w:ascii="Arial" w:hAnsi="Arial" w:cs="Arial"/>
          <w:lang w:val="en-GB"/>
        </w:rPr>
        <w:t>w</w:t>
      </w:r>
      <w:r>
        <w:rPr>
          <w:rFonts w:ascii="Arial" w:hAnsi="Arial" w:cs="Arial"/>
          <w:lang w:val="en-GB"/>
        </w:rPr>
        <w:t xml:space="preserve">e agree that UE behaviour </w:t>
      </w:r>
      <w:r w:rsidR="00A52D2F">
        <w:rPr>
          <w:rFonts w:ascii="Arial" w:hAnsi="Arial" w:cs="Arial"/>
          <w:lang w:val="en-GB"/>
        </w:rPr>
        <w:t>needs to be clarified</w:t>
      </w:r>
      <w:r>
        <w:rPr>
          <w:rFonts w:ascii="Arial" w:hAnsi="Arial" w:cs="Arial"/>
          <w:lang w:val="en-GB"/>
        </w:rPr>
        <w:t xml:space="preserve"> </w:t>
      </w:r>
      <w:r w:rsidR="00A52D2F">
        <w:rPr>
          <w:rFonts w:ascii="Arial" w:hAnsi="Arial" w:cs="Arial"/>
          <w:lang w:val="en-GB"/>
        </w:rPr>
        <w:t>when</w:t>
      </w:r>
      <w:r w:rsidRPr="005774EF">
        <w:rPr>
          <w:rFonts w:ascii="Arial" w:hAnsi="Arial" w:cs="Arial"/>
          <w:lang w:val="en-GB"/>
        </w:rPr>
        <w:t xml:space="preserve"> all or some of the DCI are not detected during the SCell activation procedure</w:t>
      </w:r>
      <w:r>
        <w:rPr>
          <w:rFonts w:ascii="Arial" w:hAnsi="Arial" w:cs="Arial"/>
          <w:lang w:val="en-GB"/>
        </w:rPr>
        <w:t xml:space="preserve">. </w:t>
      </w:r>
      <w:r w:rsidR="00A52D2F">
        <w:rPr>
          <w:rFonts w:ascii="Arial" w:hAnsi="Arial" w:cs="Arial"/>
          <w:lang w:val="en-GB"/>
        </w:rPr>
        <w:t>Even though the behaviour can be clarified</w:t>
      </w:r>
      <w:r>
        <w:rPr>
          <w:rFonts w:ascii="Arial" w:hAnsi="Arial" w:cs="Arial"/>
          <w:lang w:val="en-GB"/>
        </w:rPr>
        <w:t xml:space="preserve">, the corresponding </w:t>
      </w:r>
      <w:r w:rsidR="00A52D2F">
        <w:rPr>
          <w:rFonts w:ascii="Arial" w:hAnsi="Arial" w:cs="Arial"/>
          <w:lang w:val="en-GB"/>
        </w:rPr>
        <w:t xml:space="preserve">delay requirement </w:t>
      </w:r>
      <w:r>
        <w:rPr>
          <w:rFonts w:ascii="Arial" w:hAnsi="Arial" w:cs="Arial"/>
          <w:lang w:val="en-GB"/>
        </w:rPr>
        <w:t xml:space="preserve">will not be faster than </w:t>
      </w:r>
      <w:r w:rsidR="00A52D2F">
        <w:rPr>
          <w:rFonts w:ascii="Arial" w:hAnsi="Arial" w:cs="Arial"/>
          <w:lang w:val="en-GB"/>
        </w:rPr>
        <w:t xml:space="preserve">that of </w:t>
      </w:r>
      <w:r w:rsidR="00AC7D82">
        <w:rPr>
          <w:rFonts w:ascii="Arial" w:hAnsi="Arial" w:cs="Arial"/>
          <w:lang w:val="en-GB"/>
        </w:rPr>
        <w:t xml:space="preserve">applying </w:t>
      </w:r>
      <w:r w:rsidR="00A52D2F" w:rsidRPr="00A52D2F">
        <w:rPr>
          <w:rFonts w:ascii="Arial" w:hAnsi="Arial" w:cs="Arial"/>
          <w:lang w:val="en-GB"/>
        </w:rPr>
        <w:t>a single PDSCH</w:t>
      </w:r>
      <w:r w:rsidR="00AC7D82">
        <w:rPr>
          <w:rFonts w:ascii="Arial" w:hAnsi="Arial" w:cs="Arial"/>
          <w:lang w:val="en-GB"/>
        </w:rPr>
        <w:t xml:space="preserve"> (MAC CE)</w:t>
      </w:r>
      <w:r w:rsidR="00A52D2F">
        <w:rPr>
          <w:rFonts w:ascii="Arial" w:hAnsi="Arial" w:cs="Arial"/>
          <w:lang w:val="en-GB"/>
        </w:rPr>
        <w:t xml:space="preserve"> </w:t>
      </w:r>
      <w:r w:rsidR="00A52D2F" w:rsidRPr="00A52D2F">
        <w:rPr>
          <w:rFonts w:ascii="Arial" w:hAnsi="Arial" w:cs="Arial"/>
          <w:lang w:val="en-GB"/>
        </w:rPr>
        <w:t xml:space="preserve">to trigger both SCell activation and </w:t>
      </w:r>
      <w:r w:rsidR="00A52D2F">
        <w:rPr>
          <w:rFonts w:ascii="Arial" w:hAnsi="Arial" w:cs="Arial"/>
          <w:lang w:val="en-GB"/>
        </w:rPr>
        <w:t>corresponding TRS. From the RAN4 workload perspective, we support option 1.</w:t>
      </w:r>
    </w:p>
    <w:p w14:paraId="42284718" w14:textId="6025D8DA" w:rsidR="00A52D2F" w:rsidRPr="00A52D2F" w:rsidRDefault="00A52D2F" w:rsidP="00A52D2F">
      <w:pPr>
        <w:pStyle w:val="af2"/>
        <w:rPr>
          <w:rFonts w:ascii="Arial" w:hAnsi="Arial" w:cs="Arial"/>
          <w:i/>
          <w:sz w:val="22"/>
          <w:szCs w:val="22"/>
        </w:rPr>
      </w:pPr>
      <w:bookmarkStart w:id="15" w:name="_Ref78924873"/>
      <w:r w:rsidRPr="00A52D2F">
        <w:rPr>
          <w:rFonts w:ascii="Arial" w:hAnsi="Arial" w:cs="Arial"/>
          <w:i/>
          <w:sz w:val="22"/>
          <w:szCs w:val="22"/>
        </w:rPr>
        <w:t xml:space="preserve">Proposal </w:t>
      </w:r>
      <w:r w:rsidRPr="00A52D2F">
        <w:rPr>
          <w:rFonts w:ascii="Arial" w:hAnsi="Arial" w:cs="Arial"/>
          <w:i/>
          <w:sz w:val="22"/>
          <w:szCs w:val="22"/>
        </w:rPr>
        <w:fldChar w:fldCharType="begin"/>
      </w:r>
      <w:r w:rsidRPr="00A52D2F">
        <w:rPr>
          <w:rFonts w:ascii="Arial" w:hAnsi="Arial" w:cs="Arial"/>
          <w:i/>
          <w:sz w:val="22"/>
          <w:szCs w:val="22"/>
        </w:rPr>
        <w:instrText xml:space="preserve"> SEQ Proposal \* ARABIC </w:instrText>
      </w:r>
      <w:r w:rsidRPr="00A52D2F">
        <w:rPr>
          <w:rFonts w:ascii="Arial" w:hAnsi="Arial" w:cs="Arial"/>
          <w:i/>
          <w:sz w:val="22"/>
          <w:szCs w:val="22"/>
        </w:rPr>
        <w:fldChar w:fldCharType="separate"/>
      </w:r>
      <w:r w:rsidR="00E375B6">
        <w:rPr>
          <w:rFonts w:ascii="Arial" w:hAnsi="Arial" w:cs="Arial"/>
          <w:i/>
          <w:noProof/>
          <w:sz w:val="22"/>
          <w:szCs w:val="22"/>
        </w:rPr>
        <w:t>6</w:t>
      </w:r>
      <w:r w:rsidRPr="00A52D2F">
        <w:rPr>
          <w:rFonts w:ascii="Arial" w:hAnsi="Arial" w:cs="Arial"/>
          <w:i/>
          <w:sz w:val="22"/>
          <w:szCs w:val="22"/>
        </w:rPr>
        <w:fldChar w:fldCharType="end"/>
      </w:r>
      <w:r w:rsidRPr="00A52D2F">
        <w:rPr>
          <w:rFonts w:ascii="Arial" w:hAnsi="Arial" w:cs="Arial"/>
          <w:i/>
          <w:sz w:val="22"/>
          <w:szCs w:val="22"/>
        </w:rPr>
        <w:t xml:space="preserve">: RAN4 only specify the requirement for the case </w:t>
      </w:r>
      <w:r w:rsidR="00E375B6">
        <w:rPr>
          <w:rFonts w:ascii="Arial" w:hAnsi="Arial" w:cs="Arial"/>
          <w:i/>
          <w:sz w:val="22"/>
          <w:szCs w:val="22"/>
        </w:rPr>
        <w:t>applying one</w:t>
      </w:r>
      <w:r w:rsidRPr="00A52D2F">
        <w:rPr>
          <w:rFonts w:ascii="Arial" w:hAnsi="Arial" w:cs="Arial"/>
          <w:i/>
          <w:sz w:val="22"/>
          <w:szCs w:val="22"/>
        </w:rPr>
        <w:t xml:space="preserve"> single PDSCH </w:t>
      </w:r>
      <w:r w:rsidR="00E375B6">
        <w:rPr>
          <w:rFonts w:ascii="Arial" w:hAnsi="Arial" w:cs="Arial"/>
          <w:i/>
          <w:sz w:val="22"/>
          <w:szCs w:val="22"/>
        </w:rPr>
        <w:t xml:space="preserve">(MAC CE) </w:t>
      </w:r>
      <w:r w:rsidRPr="00A52D2F">
        <w:rPr>
          <w:rFonts w:ascii="Arial" w:hAnsi="Arial" w:cs="Arial"/>
          <w:i/>
          <w:sz w:val="22"/>
          <w:szCs w:val="22"/>
        </w:rPr>
        <w:t>to trigger both SCell activation and corresponding temporary RS(s)</w:t>
      </w:r>
      <w:bookmarkEnd w:id="15"/>
    </w:p>
    <w:p w14:paraId="547FA3C6" w14:textId="68DE58EC" w:rsidR="006D46DC" w:rsidRDefault="006D46DC" w:rsidP="005B4A21">
      <w:pPr>
        <w:rPr>
          <w:rFonts w:ascii="Calibri" w:eastAsia="新細明體" w:hAnsi="Calibri" w:cs="Calibri"/>
          <w:color w:val="000000"/>
          <w:szCs w:val="24"/>
          <w:highlight w:val="green"/>
        </w:rPr>
      </w:pPr>
      <w:bookmarkStart w:id="16" w:name="_GoBack"/>
      <w:bookmarkEnd w:id="16"/>
    </w:p>
    <w:p w14:paraId="3FBAC383" w14:textId="77777777" w:rsidR="006D46DC" w:rsidRDefault="006D46DC" w:rsidP="005B4A21">
      <w:pPr>
        <w:rPr>
          <w:rFonts w:ascii="Calibri" w:eastAsia="新細明體" w:hAnsi="Calibri" w:cs="Calibri"/>
          <w:color w:val="000000"/>
          <w:szCs w:val="24"/>
          <w:highlight w:val="green"/>
        </w:rPr>
      </w:pPr>
    </w:p>
    <w:p w14:paraId="7AEB5798" w14:textId="2732ED35" w:rsidR="006D46DC" w:rsidRDefault="006D46DC" w:rsidP="005B4A21">
      <w:pPr>
        <w:rPr>
          <w:rFonts w:ascii="Calibri" w:eastAsia="新細明體" w:hAnsi="Calibri" w:cs="Calibri"/>
          <w:color w:val="000000"/>
          <w:szCs w:val="24"/>
          <w:highlight w:val="green"/>
        </w:rPr>
      </w:pPr>
    </w:p>
    <w:p w14:paraId="318C6EB6" w14:textId="77777777" w:rsidR="006D46DC" w:rsidRDefault="006D46DC" w:rsidP="005B4A21">
      <w:pPr>
        <w:rPr>
          <w:rFonts w:ascii="Calibri" w:eastAsia="新細明體" w:hAnsi="Calibri" w:cs="Calibri"/>
          <w:color w:val="000000"/>
          <w:szCs w:val="24"/>
          <w:highlight w:val="green"/>
        </w:rPr>
      </w:pPr>
    </w:p>
    <w:bookmarkEnd w:id="10"/>
    <w:p w14:paraId="245A9E03" w14:textId="65D54820" w:rsidR="001A5AD5" w:rsidRPr="007D3999" w:rsidRDefault="00A52D2F" w:rsidP="001A5AD5">
      <w:pPr>
        <w:pStyle w:val="1"/>
        <w:rPr>
          <w:rFonts w:cs="Arial"/>
          <w:color w:val="000000" w:themeColor="text1"/>
          <w:lang w:val="en-US"/>
        </w:rPr>
      </w:pPr>
      <w:r>
        <w:rPr>
          <w:rFonts w:cs="Arial"/>
          <w:color w:val="000000" w:themeColor="text1"/>
          <w:lang w:val="en-US"/>
        </w:rPr>
        <w:t>3</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436C9D6D" w14:textId="0F76D3CB" w:rsidR="00EC6D76" w:rsidRDefault="00EC6D76" w:rsidP="00EC6D76">
      <w:pPr>
        <w:pStyle w:val="TAL"/>
        <w:jc w:val="both"/>
        <w:rPr>
          <w:rFonts w:cs="Arial"/>
          <w:sz w:val="24"/>
        </w:rPr>
      </w:pPr>
      <w:r w:rsidRPr="004F6B7E">
        <w:rPr>
          <w:rFonts w:cs="Arial"/>
          <w:sz w:val="24"/>
        </w:rPr>
        <w:t xml:space="preserve">In this contribution, </w:t>
      </w:r>
      <w:r>
        <w:rPr>
          <w:rFonts w:cs="Arial"/>
          <w:sz w:val="24"/>
        </w:rPr>
        <w:t xml:space="preserve">we have the following </w:t>
      </w:r>
      <w:r w:rsidR="003C457F">
        <w:rPr>
          <w:rFonts w:cs="Arial"/>
          <w:sz w:val="24"/>
        </w:rPr>
        <w:t>proposals</w:t>
      </w:r>
      <w:r>
        <w:rPr>
          <w:rFonts w:cs="Arial"/>
          <w:sz w:val="24"/>
        </w:rPr>
        <w:t>:</w:t>
      </w:r>
    </w:p>
    <w:p w14:paraId="067A5BB6" w14:textId="179149B4" w:rsidR="00A52D2F" w:rsidRPr="004F6C91" w:rsidRDefault="00A52D2F" w:rsidP="00BC2EAD">
      <w:pPr>
        <w:rPr>
          <w:rFonts w:ascii="Arial" w:hAnsi="Arial" w:cs="Arial"/>
          <w:b/>
          <w:i/>
          <w:szCs w:val="24"/>
        </w:rPr>
      </w:pPr>
      <w:r w:rsidRPr="004F6C91">
        <w:rPr>
          <w:rFonts w:ascii="Arial" w:hAnsi="Arial" w:cs="Arial"/>
          <w:b/>
          <w:i/>
          <w:szCs w:val="24"/>
        </w:rPr>
        <w:fldChar w:fldCharType="begin"/>
      </w:r>
      <w:r w:rsidRPr="004F6C91">
        <w:rPr>
          <w:rFonts w:ascii="Arial" w:hAnsi="Arial" w:cs="Arial"/>
          <w:b/>
          <w:i/>
          <w:szCs w:val="24"/>
        </w:rPr>
        <w:instrText xml:space="preserve"> REF _Ref78924865 \h  \* MERGEFORMAT </w:instrText>
      </w:r>
      <w:r w:rsidRPr="004F6C91">
        <w:rPr>
          <w:rFonts w:ascii="Arial" w:hAnsi="Arial" w:cs="Arial"/>
          <w:b/>
          <w:i/>
          <w:szCs w:val="24"/>
        </w:rPr>
      </w:r>
      <w:r w:rsidRPr="004F6C91">
        <w:rPr>
          <w:rFonts w:ascii="Arial" w:hAnsi="Arial" w:cs="Arial"/>
          <w:b/>
          <w:i/>
          <w:szCs w:val="24"/>
        </w:rPr>
        <w:fldChar w:fldCharType="separate"/>
      </w:r>
      <w:r w:rsidR="004F6C91" w:rsidRPr="004F6C91">
        <w:rPr>
          <w:rFonts w:ascii="Arial" w:hAnsi="Arial" w:cs="Arial"/>
          <w:b/>
          <w:i/>
          <w:szCs w:val="24"/>
        </w:rPr>
        <w:t>Proposal 1: RAN4 informs RAN1 the minimum gap between the RS symbol(s) for AGC and the RS symbols for time/frequency acquisition is 2</w:t>
      </w:r>
      <w:r w:rsidR="004F6C91" w:rsidRPr="004F6C91">
        <w:rPr>
          <w:rFonts w:ascii="Arial" w:hAnsi="Arial" w:cs="Arial"/>
          <w:b/>
          <w:i/>
          <w:sz w:val="22"/>
        </w:rPr>
        <w:t xml:space="preserve"> slots</w:t>
      </w:r>
      <w:r w:rsidRPr="004F6C91">
        <w:rPr>
          <w:rFonts w:ascii="Arial" w:hAnsi="Arial" w:cs="Arial"/>
          <w:b/>
          <w:i/>
          <w:szCs w:val="24"/>
        </w:rPr>
        <w:fldChar w:fldCharType="end"/>
      </w:r>
    </w:p>
    <w:p w14:paraId="374447E0" w14:textId="69AB5643" w:rsidR="00A52D2F" w:rsidRPr="004F6C91" w:rsidRDefault="00A52D2F" w:rsidP="00BC2EAD">
      <w:pPr>
        <w:rPr>
          <w:rFonts w:ascii="Arial" w:hAnsi="Arial" w:cs="Arial"/>
          <w:b/>
          <w:i/>
          <w:szCs w:val="24"/>
        </w:rPr>
      </w:pPr>
      <w:r w:rsidRPr="004F6C91">
        <w:rPr>
          <w:rFonts w:ascii="Arial" w:hAnsi="Arial" w:cs="Arial"/>
          <w:b/>
          <w:i/>
          <w:szCs w:val="24"/>
        </w:rPr>
        <w:fldChar w:fldCharType="begin"/>
      </w:r>
      <w:r w:rsidRPr="004F6C91">
        <w:rPr>
          <w:rFonts w:ascii="Arial" w:hAnsi="Arial" w:cs="Arial"/>
          <w:b/>
          <w:i/>
          <w:szCs w:val="24"/>
        </w:rPr>
        <w:instrText xml:space="preserve"> REF _Ref78924867 \h  \* MERGEFORMAT </w:instrText>
      </w:r>
      <w:r w:rsidRPr="004F6C91">
        <w:rPr>
          <w:rFonts w:ascii="Arial" w:hAnsi="Arial" w:cs="Arial"/>
          <w:b/>
          <w:i/>
          <w:szCs w:val="24"/>
        </w:rPr>
      </w:r>
      <w:r w:rsidRPr="004F6C91">
        <w:rPr>
          <w:rFonts w:ascii="Arial" w:hAnsi="Arial" w:cs="Arial"/>
          <w:b/>
          <w:i/>
          <w:szCs w:val="24"/>
        </w:rPr>
        <w:fldChar w:fldCharType="separate"/>
      </w:r>
      <w:r w:rsidR="004F6C91" w:rsidRPr="004F6C91">
        <w:rPr>
          <w:rFonts w:ascii="Arial" w:hAnsi="Arial" w:cs="Arial"/>
          <w:b/>
          <w:i/>
          <w:szCs w:val="24"/>
        </w:rPr>
        <w:t>Proposal 2: UE perform the time-frequency tracking based on only TRS or only SSBs, depending on the Network configuration</w:t>
      </w:r>
      <w:r w:rsidRPr="004F6C91">
        <w:rPr>
          <w:rFonts w:ascii="Arial" w:hAnsi="Arial" w:cs="Arial"/>
          <w:b/>
          <w:i/>
          <w:szCs w:val="24"/>
        </w:rPr>
        <w:fldChar w:fldCharType="end"/>
      </w:r>
    </w:p>
    <w:p w14:paraId="23A43B9F" w14:textId="6D193BCD" w:rsidR="00A52D2F" w:rsidRPr="004F6C91" w:rsidRDefault="00A52D2F" w:rsidP="00BC2EAD">
      <w:pPr>
        <w:rPr>
          <w:rFonts w:ascii="Arial" w:hAnsi="Arial" w:cs="Arial"/>
          <w:b/>
          <w:i/>
          <w:szCs w:val="24"/>
        </w:rPr>
      </w:pPr>
      <w:r w:rsidRPr="004F6C91">
        <w:rPr>
          <w:rFonts w:ascii="Arial" w:hAnsi="Arial" w:cs="Arial"/>
          <w:b/>
          <w:i/>
          <w:szCs w:val="24"/>
        </w:rPr>
        <w:fldChar w:fldCharType="begin"/>
      </w:r>
      <w:r w:rsidRPr="004F6C91">
        <w:rPr>
          <w:rFonts w:ascii="Arial" w:hAnsi="Arial" w:cs="Arial"/>
          <w:b/>
          <w:i/>
          <w:szCs w:val="24"/>
        </w:rPr>
        <w:instrText xml:space="preserve"> REF _Ref78924869 \h  \* MERGEFORMAT </w:instrText>
      </w:r>
      <w:r w:rsidRPr="004F6C91">
        <w:rPr>
          <w:rFonts w:ascii="Arial" w:hAnsi="Arial" w:cs="Arial"/>
          <w:b/>
          <w:i/>
          <w:szCs w:val="24"/>
        </w:rPr>
      </w:r>
      <w:r w:rsidRPr="004F6C91">
        <w:rPr>
          <w:rFonts w:ascii="Arial" w:hAnsi="Arial" w:cs="Arial"/>
          <w:b/>
          <w:i/>
          <w:szCs w:val="24"/>
        </w:rPr>
        <w:fldChar w:fldCharType="separate"/>
      </w:r>
      <w:r w:rsidR="004F6C91" w:rsidRPr="004F6C91">
        <w:rPr>
          <w:rFonts w:ascii="Arial" w:hAnsi="Arial" w:cs="Arial"/>
          <w:b/>
          <w:i/>
          <w:szCs w:val="24"/>
        </w:rPr>
        <w:t>Proposal 3: For the case SCell being activated belongs to FR1 and if there is at least one active serving cell contiguous to the SCell on that FR1 band, if</w:t>
      </w:r>
      <w:r w:rsidR="004F6C91" w:rsidRPr="004F6C91">
        <w:rPr>
          <w:rFonts w:ascii="Arial" w:hAnsi="Arial" w:cs="Arial"/>
          <w:b/>
          <w:i/>
          <w:sz w:val="22"/>
        </w:rPr>
        <w:t xml:space="preserve"> the UE is not provided with SSB configuration (absoluteFrequencySSB) nor SMTC configuration for the target SCell, </w:t>
      </w:r>
      <w:r w:rsidR="004F6C91" w:rsidRPr="004F6C91">
        <w:rPr>
          <w:rFonts w:ascii="Arial" w:hAnsi="Arial" w:cs="Arial"/>
          <w:b/>
          <w:i/>
          <w:sz w:val="22"/>
          <w:lang w:val="en-GB"/>
        </w:rPr>
        <w:t>another RS is</w:t>
      </w:r>
      <w:r w:rsidR="004F6C91" w:rsidRPr="004F6C91">
        <w:rPr>
          <w:rFonts w:ascii="Arial" w:hAnsi="Arial" w:cs="Arial"/>
          <w:b/>
          <w:i/>
          <w:sz w:val="22"/>
        </w:rPr>
        <w:t xml:space="preserve"> not required to be transmitted in the same slot</w:t>
      </w:r>
      <w:r w:rsidRPr="004F6C91">
        <w:rPr>
          <w:rFonts w:ascii="Arial" w:hAnsi="Arial" w:cs="Arial"/>
          <w:b/>
          <w:i/>
          <w:szCs w:val="24"/>
        </w:rPr>
        <w:fldChar w:fldCharType="end"/>
      </w:r>
    </w:p>
    <w:p w14:paraId="274A6CC7" w14:textId="452FCF99" w:rsidR="00A52D2F" w:rsidRPr="004F6C91" w:rsidRDefault="00A52D2F" w:rsidP="00BC2EAD">
      <w:pPr>
        <w:rPr>
          <w:rFonts w:ascii="Arial" w:hAnsi="Arial" w:cs="Arial"/>
          <w:b/>
          <w:i/>
          <w:szCs w:val="24"/>
        </w:rPr>
      </w:pPr>
      <w:r w:rsidRPr="004F6C91">
        <w:rPr>
          <w:rFonts w:ascii="Arial" w:hAnsi="Arial" w:cs="Arial"/>
          <w:b/>
          <w:i/>
          <w:szCs w:val="24"/>
        </w:rPr>
        <w:fldChar w:fldCharType="begin"/>
      </w:r>
      <w:r w:rsidRPr="004F6C91">
        <w:rPr>
          <w:rFonts w:ascii="Arial" w:hAnsi="Arial" w:cs="Arial"/>
          <w:b/>
          <w:i/>
          <w:szCs w:val="24"/>
        </w:rPr>
        <w:instrText xml:space="preserve"> REF _Ref78924870 \h  \* MERGEFORMAT </w:instrText>
      </w:r>
      <w:r w:rsidRPr="004F6C91">
        <w:rPr>
          <w:rFonts w:ascii="Arial" w:hAnsi="Arial" w:cs="Arial"/>
          <w:b/>
          <w:i/>
          <w:szCs w:val="24"/>
        </w:rPr>
      </w:r>
      <w:r w:rsidRPr="004F6C91">
        <w:rPr>
          <w:rFonts w:ascii="Arial" w:hAnsi="Arial" w:cs="Arial"/>
          <w:b/>
          <w:i/>
          <w:szCs w:val="24"/>
        </w:rPr>
        <w:fldChar w:fldCharType="separate"/>
      </w:r>
      <w:r w:rsidR="004F6C91" w:rsidRPr="004F6C91">
        <w:rPr>
          <w:rFonts w:ascii="Arial" w:hAnsi="Arial" w:cs="Arial"/>
          <w:b/>
          <w:i/>
          <w:szCs w:val="24"/>
        </w:rPr>
        <w:t>Proposal 4: For the case SCell being activated is known and belongs to FR1 with SMTC provided, when measurement period of the SCell being activated is larger than [2400ms], another RS is required to be transmitted in the same slot</w:t>
      </w:r>
      <w:r w:rsidRPr="004F6C91">
        <w:rPr>
          <w:rFonts w:ascii="Arial" w:hAnsi="Arial" w:cs="Arial"/>
          <w:b/>
          <w:i/>
          <w:szCs w:val="24"/>
        </w:rPr>
        <w:fldChar w:fldCharType="end"/>
      </w:r>
    </w:p>
    <w:p w14:paraId="2BAA5007" w14:textId="563C5052" w:rsidR="00A52D2F" w:rsidRPr="004F6C91" w:rsidRDefault="00A52D2F" w:rsidP="00BC2EAD">
      <w:pPr>
        <w:rPr>
          <w:rFonts w:ascii="Arial" w:hAnsi="Arial" w:cs="Arial"/>
          <w:b/>
          <w:i/>
          <w:szCs w:val="24"/>
        </w:rPr>
      </w:pPr>
      <w:r w:rsidRPr="004F6C91">
        <w:rPr>
          <w:rFonts w:ascii="Arial" w:hAnsi="Arial" w:cs="Arial"/>
          <w:b/>
          <w:i/>
          <w:szCs w:val="24"/>
        </w:rPr>
        <w:fldChar w:fldCharType="begin"/>
      </w:r>
      <w:r w:rsidRPr="004F6C91">
        <w:rPr>
          <w:rFonts w:ascii="Arial" w:hAnsi="Arial" w:cs="Arial"/>
          <w:b/>
          <w:i/>
          <w:szCs w:val="24"/>
        </w:rPr>
        <w:instrText xml:space="preserve"> REF _Ref78924871 \h  \* MERGEFORMAT </w:instrText>
      </w:r>
      <w:r w:rsidRPr="004F6C91">
        <w:rPr>
          <w:rFonts w:ascii="Arial" w:hAnsi="Arial" w:cs="Arial"/>
          <w:b/>
          <w:i/>
          <w:szCs w:val="24"/>
        </w:rPr>
      </w:r>
      <w:r w:rsidRPr="004F6C91">
        <w:rPr>
          <w:rFonts w:ascii="Arial" w:hAnsi="Arial" w:cs="Arial"/>
          <w:b/>
          <w:i/>
          <w:szCs w:val="24"/>
        </w:rPr>
        <w:fldChar w:fldCharType="separate"/>
      </w:r>
      <w:r w:rsidR="004F6C91" w:rsidRPr="004F6C91">
        <w:rPr>
          <w:rFonts w:ascii="Arial" w:hAnsi="Arial" w:cs="Arial"/>
          <w:b/>
          <w:i/>
          <w:szCs w:val="24"/>
        </w:rPr>
        <w:t xml:space="preserve">Proposal 5: RAN4 needs to inform RAN1 the updated conclusion about condition on whether another RS is required to perform AGC gain retuning, when the SCell being activated is known and belongs to FR1 with SMTC provided </w:t>
      </w:r>
      <w:r w:rsidRPr="004F6C91">
        <w:rPr>
          <w:rFonts w:ascii="Arial" w:hAnsi="Arial" w:cs="Arial"/>
          <w:b/>
          <w:i/>
          <w:szCs w:val="24"/>
        </w:rPr>
        <w:fldChar w:fldCharType="end"/>
      </w:r>
    </w:p>
    <w:p w14:paraId="0A79A124" w14:textId="19F7C3C4" w:rsidR="00A52D2F" w:rsidRPr="004F6C91" w:rsidRDefault="00A52D2F" w:rsidP="00BC2EAD">
      <w:pPr>
        <w:rPr>
          <w:rFonts w:ascii="Arial" w:hAnsi="Arial" w:cs="Arial"/>
          <w:b/>
          <w:i/>
          <w:szCs w:val="24"/>
        </w:rPr>
      </w:pPr>
      <w:r w:rsidRPr="004F6C91">
        <w:rPr>
          <w:rFonts w:ascii="Arial" w:hAnsi="Arial" w:cs="Arial"/>
          <w:b/>
          <w:i/>
          <w:szCs w:val="24"/>
        </w:rPr>
        <w:fldChar w:fldCharType="begin"/>
      </w:r>
      <w:r w:rsidRPr="004F6C91">
        <w:rPr>
          <w:rFonts w:ascii="Arial" w:hAnsi="Arial" w:cs="Arial"/>
          <w:b/>
          <w:i/>
          <w:szCs w:val="24"/>
        </w:rPr>
        <w:instrText xml:space="preserve"> REF _Ref78924873 \h  \* MERGEFORMAT </w:instrText>
      </w:r>
      <w:r w:rsidRPr="004F6C91">
        <w:rPr>
          <w:rFonts w:ascii="Arial" w:hAnsi="Arial" w:cs="Arial"/>
          <w:b/>
          <w:i/>
          <w:szCs w:val="24"/>
        </w:rPr>
      </w:r>
      <w:r w:rsidRPr="004F6C91">
        <w:rPr>
          <w:rFonts w:ascii="Arial" w:hAnsi="Arial" w:cs="Arial"/>
          <w:b/>
          <w:i/>
          <w:szCs w:val="24"/>
        </w:rPr>
        <w:fldChar w:fldCharType="separate"/>
      </w:r>
      <w:r w:rsidR="004F6C91" w:rsidRPr="004F6C91">
        <w:rPr>
          <w:rFonts w:ascii="Arial" w:hAnsi="Arial" w:cs="Arial"/>
          <w:b/>
          <w:i/>
          <w:szCs w:val="24"/>
        </w:rPr>
        <w:t>Proposal 6: RAN4 only specify the requirement for the case applying one single PDSCH (MAC CE) to trigger both SCell activation and corresponding temporary RS(s)</w:t>
      </w:r>
      <w:r w:rsidRPr="004F6C91">
        <w:rPr>
          <w:rFonts w:ascii="Arial" w:hAnsi="Arial" w:cs="Arial"/>
          <w:b/>
          <w:i/>
          <w:szCs w:val="24"/>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567A9820" w14:textId="23FF908D" w:rsidR="00490CC8" w:rsidRPr="000632E3" w:rsidRDefault="005B4A21" w:rsidP="005B4A21">
      <w:pPr>
        <w:pStyle w:val="af7"/>
        <w:numPr>
          <w:ilvl w:val="0"/>
          <w:numId w:val="1"/>
        </w:numPr>
        <w:rPr>
          <w:rFonts w:ascii="Arial" w:hAnsi="Arial" w:cs="Arial"/>
        </w:rPr>
      </w:pPr>
      <w:bookmarkStart w:id="17" w:name="_Ref61286261"/>
      <w:bookmarkStart w:id="18" w:name="_Ref47553521"/>
      <w:bookmarkStart w:id="19" w:name="_Ref7353143"/>
      <w:bookmarkStart w:id="20" w:name="_Ref71664298"/>
      <w:r w:rsidRPr="005B4A21">
        <w:rPr>
          <w:rFonts w:ascii="Arial" w:hAnsi="Arial" w:cs="Arial"/>
        </w:rPr>
        <w:t>R4-2108363</w:t>
      </w:r>
      <w:r w:rsidR="005F73E8">
        <w:rPr>
          <w:rFonts w:ascii="Arial" w:hAnsi="Arial" w:cs="Arial"/>
        </w:rPr>
        <w:t>, “</w:t>
      </w:r>
      <w:r w:rsidRPr="005B4A21">
        <w:rPr>
          <w:rFonts w:ascii="Arial" w:hAnsi="Arial" w:cs="Arial"/>
        </w:rPr>
        <w:t>WF on R17 further Multi-RAT Dual-Connectivity enhancements</w:t>
      </w:r>
      <w:r w:rsidR="005F73E8">
        <w:rPr>
          <w:rFonts w:ascii="Arial" w:hAnsi="Arial" w:cs="Arial"/>
        </w:rPr>
        <w:t xml:space="preserve">,” </w:t>
      </w:r>
      <w:bookmarkEnd w:id="17"/>
      <w:r w:rsidR="00490CC8">
        <w:rPr>
          <w:rFonts w:ascii="Arial" w:hAnsi="Arial" w:cs="Arial"/>
        </w:rPr>
        <w:t>Huawei</w:t>
      </w:r>
      <w:r w:rsidR="00490CC8" w:rsidRPr="000632E3">
        <w:rPr>
          <w:rFonts w:ascii="Arial" w:hAnsi="Arial" w:cs="Arial"/>
        </w:rPr>
        <w:t xml:space="preserve">, </w:t>
      </w:r>
      <w:r>
        <w:rPr>
          <w:rFonts w:ascii="Arial" w:hAnsi="Arial" w:cs="Arial"/>
        </w:rPr>
        <w:t>May</w:t>
      </w:r>
      <w:r w:rsidR="00490CC8" w:rsidRPr="000632E3">
        <w:rPr>
          <w:rFonts w:ascii="Arial" w:hAnsi="Arial" w:cs="Arial"/>
        </w:rPr>
        <w:t>, 2021.</w:t>
      </w:r>
      <w:bookmarkEnd w:id="18"/>
      <w:bookmarkEnd w:id="19"/>
      <w:bookmarkEnd w:id="20"/>
    </w:p>
    <w:sectPr w:rsidR="00490CC8" w:rsidRPr="000632E3"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F99C7" w14:textId="77777777" w:rsidR="004C09F9" w:rsidRDefault="004C09F9">
      <w:r>
        <w:separator/>
      </w:r>
    </w:p>
  </w:endnote>
  <w:endnote w:type="continuationSeparator" w:id="0">
    <w:p w14:paraId="3590E45D" w14:textId="77777777" w:rsidR="004C09F9" w:rsidRDefault="004C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AE3B7" w14:textId="77777777" w:rsidR="004C09F9" w:rsidRDefault="004C09F9">
      <w:r>
        <w:separator/>
      </w:r>
    </w:p>
  </w:footnote>
  <w:footnote w:type="continuationSeparator" w:id="0">
    <w:p w14:paraId="0058B2E0" w14:textId="77777777" w:rsidR="004C09F9" w:rsidRDefault="004C09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60A05"/>
    <w:multiLevelType w:val="hybridMultilevel"/>
    <w:tmpl w:val="AF62E794"/>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682108"/>
    <w:multiLevelType w:val="hybridMultilevel"/>
    <w:tmpl w:val="251E3F3A"/>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1D30CF9"/>
    <w:multiLevelType w:val="hybridMultilevel"/>
    <w:tmpl w:val="9ED252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5B95F50"/>
    <w:multiLevelType w:val="hybridMultilevel"/>
    <w:tmpl w:val="B886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23165C"/>
    <w:multiLevelType w:val="hybridMultilevel"/>
    <w:tmpl w:val="063EB90E"/>
    <w:lvl w:ilvl="0" w:tplc="F7F888DC">
      <w:start w:val="1"/>
      <w:numFmt w:val="bullet"/>
      <w:lvlText w:val=""/>
      <w:lvlJc w:val="left"/>
      <w:pPr>
        <w:tabs>
          <w:tab w:val="num" w:pos="644"/>
        </w:tabs>
        <w:ind w:left="644" w:hanging="360"/>
      </w:pPr>
      <w:rPr>
        <w:rFonts w:ascii="Wingdings" w:hAnsi="Wingdings" w:hint="default"/>
      </w:rPr>
    </w:lvl>
    <w:lvl w:ilvl="1" w:tplc="CE6A6562">
      <w:numFmt w:val="bullet"/>
      <w:lvlText w:val="•"/>
      <w:lvlJc w:val="left"/>
      <w:pPr>
        <w:tabs>
          <w:tab w:val="num" w:pos="1364"/>
        </w:tabs>
        <w:ind w:left="1364" w:hanging="360"/>
      </w:pPr>
      <w:rPr>
        <w:rFonts w:ascii="Arial" w:hAnsi="Arial" w:hint="default"/>
      </w:rPr>
    </w:lvl>
    <w:lvl w:ilvl="2" w:tplc="F34661FC" w:tentative="1">
      <w:start w:val="1"/>
      <w:numFmt w:val="bullet"/>
      <w:lvlText w:val=""/>
      <w:lvlJc w:val="left"/>
      <w:pPr>
        <w:tabs>
          <w:tab w:val="num" w:pos="2084"/>
        </w:tabs>
        <w:ind w:left="2084" w:hanging="360"/>
      </w:pPr>
      <w:rPr>
        <w:rFonts w:ascii="Wingdings" w:hAnsi="Wingdings" w:hint="default"/>
      </w:rPr>
    </w:lvl>
    <w:lvl w:ilvl="3" w:tplc="9404CDAA" w:tentative="1">
      <w:start w:val="1"/>
      <w:numFmt w:val="bullet"/>
      <w:lvlText w:val=""/>
      <w:lvlJc w:val="left"/>
      <w:pPr>
        <w:tabs>
          <w:tab w:val="num" w:pos="2804"/>
        </w:tabs>
        <w:ind w:left="2804" w:hanging="360"/>
      </w:pPr>
      <w:rPr>
        <w:rFonts w:ascii="Wingdings" w:hAnsi="Wingdings" w:hint="default"/>
      </w:rPr>
    </w:lvl>
    <w:lvl w:ilvl="4" w:tplc="70A2605C" w:tentative="1">
      <w:start w:val="1"/>
      <w:numFmt w:val="bullet"/>
      <w:lvlText w:val=""/>
      <w:lvlJc w:val="left"/>
      <w:pPr>
        <w:tabs>
          <w:tab w:val="num" w:pos="3524"/>
        </w:tabs>
        <w:ind w:left="3524" w:hanging="360"/>
      </w:pPr>
      <w:rPr>
        <w:rFonts w:ascii="Wingdings" w:hAnsi="Wingdings" w:hint="default"/>
      </w:rPr>
    </w:lvl>
    <w:lvl w:ilvl="5" w:tplc="04EC0F4E" w:tentative="1">
      <w:start w:val="1"/>
      <w:numFmt w:val="bullet"/>
      <w:lvlText w:val=""/>
      <w:lvlJc w:val="left"/>
      <w:pPr>
        <w:tabs>
          <w:tab w:val="num" w:pos="4244"/>
        </w:tabs>
        <w:ind w:left="4244" w:hanging="360"/>
      </w:pPr>
      <w:rPr>
        <w:rFonts w:ascii="Wingdings" w:hAnsi="Wingdings" w:hint="default"/>
      </w:rPr>
    </w:lvl>
    <w:lvl w:ilvl="6" w:tplc="87DEB6FC" w:tentative="1">
      <w:start w:val="1"/>
      <w:numFmt w:val="bullet"/>
      <w:lvlText w:val=""/>
      <w:lvlJc w:val="left"/>
      <w:pPr>
        <w:tabs>
          <w:tab w:val="num" w:pos="4964"/>
        </w:tabs>
        <w:ind w:left="4964" w:hanging="360"/>
      </w:pPr>
      <w:rPr>
        <w:rFonts w:ascii="Wingdings" w:hAnsi="Wingdings" w:hint="default"/>
      </w:rPr>
    </w:lvl>
    <w:lvl w:ilvl="7" w:tplc="77EAEAD8" w:tentative="1">
      <w:start w:val="1"/>
      <w:numFmt w:val="bullet"/>
      <w:lvlText w:val=""/>
      <w:lvlJc w:val="left"/>
      <w:pPr>
        <w:tabs>
          <w:tab w:val="num" w:pos="5684"/>
        </w:tabs>
        <w:ind w:left="5684" w:hanging="360"/>
      </w:pPr>
      <w:rPr>
        <w:rFonts w:ascii="Wingdings" w:hAnsi="Wingdings" w:hint="default"/>
      </w:rPr>
    </w:lvl>
    <w:lvl w:ilvl="8" w:tplc="F020B0B0"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28241D55"/>
    <w:multiLevelType w:val="hybridMultilevel"/>
    <w:tmpl w:val="D9D65FA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28E76DC0"/>
    <w:multiLevelType w:val="hybridMultilevel"/>
    <w:tmpl w:val="665C31A8"/>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0057F0E"/>
    <w:multiLevelType w:val="hybridMultilevel"/>
    <w:tmpl w:val="79D0AEB0"/>
    <w:lvl w:ilvl="0" w:tplc="04090001">
      <w:start w:val="1"/>
      <w:numFmt w:val="bullet"/>
      <w:lvlText w:val=""/>
      <w:lvlJc w:val="left"/>
      <w:pPr>
        <w:ind w:left="600" w:hanging="480"/>
      </w:pPr>
      <w:rPr>
        <w:rFonts w:ascii="Symbol" w:hAnsi="Symbol"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8" w15:restartNumberingAfterBreak="0">
    <w:nsid w:val="32646774"/>
    <w:multiLevelType w:val="hybridMultilevel"/>
    <w:tmpl w:val="1E3C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BC45F0"/>
    <w:multiLevelType w:val="hybridMultilevel"/>
    <w:tmpl w:val="76E47D28"/>
    <w:lvl w:ilvl="0" w:tplc="F1A263BE">
      <w:start w:val="1"/>
      <w:numFmt w:val="bullet"/>
      <w:lvlText w:val="•"/>
      <w:lvlJc w:val="left"/>
      <w:pPr>
        <w:tabs>
          <w:tab w:val="num" w:pos="720"/>
        </w:tabs>
        <w:ind w:left="720" w:hanging="360"/>
      </w:pPr>
      <w:rPr>
        <w:rFonts w:ascii="Arial" w:hAnsi="Arial" w:hint="default"/>
      </w:rPr>
    </w:lvl>
    <w:lvl w:ilvl="1" w:tplc="0B1C78B4">
      <w:numFmt w:val="bullet"/>
      <w:lvlText w:val="•"/>
      <w:lvlJc w:val="left"/>
      <w:pPr>
        <w:tabs>
          <w:tab w:val="num" w:pos="1440"/>
        </w:tabs>
        <w:ind w:left="1440" w:hanging="360"/>
      </w:pPr>
      <w:rPr>
        <w:rFonts w:ascii="Arial" w:hAnsi="Arial" w:hint="default"/>
      </w:rPr>
    </w:lvl>
    <w:lvl w:ilvl="2" w:tplc="27CAD682">
      <w:numFmt w:val="bullet"/>
      <w:lvlText w:val="•"/>
      <w:lvlJc w:val="left"/>
      <w:pPr>
        <w:tabs>
          <w:tab w:val="num" w:pos="2160"/>
        </w:tabs>
        <w:ind w:left="2160" w:hanging="360"/>
      </w:pPr>
      <w:rPr>
        <w:rFonts w:ascii="Arial" w:hAnsi="Arial" w:hint="default"/>
      </w:rPr>
    </w:lvl>
    <w:lvl w:ilvl="3" w:tplc="B576F024">
      <w:numFmt w:val="bullet"/>
      <w:lvlText w:val="•"/>
      <w:lvlJc w:val="left"/>
      <w:pPr>
        <w:tabs>
          <w:tab w:val="num" w:pos="2880"/>
        </w:tabs>
        <w:ind w:left="2880" w:hanging="360"/>
      </w:pPr>
      <w:rPr>
        <w:rFonts w:ascii="Arial" w:hAnsi="Arial" w:hint="default"/>
      </w:rPr>
    </w:lvl>
    <w:lvl w:ilvl="4" w:tplc="393C2550" w:tentative="1">
      <w:start w:val="1"/>
      <w:numFmt w:val="bullet"/>
      <w:lvlText w:val="•"/>
      <w:lvlJc w:val="left"/>
      <w:pPr>
        <w:tabs>
          <w:tab w:val="num" w:pos="3600"/>
        </w:tabs>
        <w:ind w:left="3600" w:hanging="360"/>
      </w:pPr>
      <w:rPr>
        <w:rFonts w:ascii="Arial" w:hAnsi="Arial" w:hint="default"/>
      </w:rPr>
    </w:lvl>
    <w:lvl w:ilvl="5" w:tplc="F362AFCE" w:tentative="1">
      <w:start w:val="1"/>
      <w:numFmt w:val="bullet"/>
      <w:lvlText w:val="•"/>
      <w:lvlJc w:val="left"/>
      <w:pPr>
        <w:tabs>
          <w:tab w:val="num" w:pos="4320"/>
        </w:tabs>
        <w:ind w:left="4320" w:hanging="360"/>
      </w:pPr>
      <w:rPr>
        <w:rFonts w:ascii="Arial" w:hAnsi="Arial" w:hint="default"/>
      </w:rPr>
    </w:lvl>
    <w:lvl w:ilvl="6" w:tplc="DD56C10A" w:tentative="1">
      <w:start w:val="1"/>
      <w:numFmt w:val="bullet"/>
      <w:lvlText w:val="•"/>
      <w:lvlJc w:val="left"/>
      <w:pPr>
        <w:tabs>
          <w:tab w:val="num" w:pos="5040"/>
        </w:tabs>
        <w:ind w:left="5040" w:hanging="360"/>
      </w:pPr>
      <w:rPr>
        <w:rFonts w:ascii="Arial" w:hAnsi="Arial" w:hint="default"/>
      </w:rPr>
    </w:lvl>
    <w:lvl w:ilvl="7" w:tplc="49FE194E" w:tentative="1">
      <w:start w:val="1"/>
      <w:numFmt w:val="bullet"/>
      <w:lvlText w:val="•"/>
      <w:lvlJc w:val="left"/>
      <w:pPr>
        <w:tabs>
          <w:tab w:val="num" w:pos="5760"/>
        </w:tabs>
        <w:ind w:left="5760" w:hanging="360"/>
      </w:pPr>
      <w:rPr>
        <w:rFonts w:ascii="Arial" w:hAnsi="Arial" w:hint="default"/>
      </w:rPr>
    </w:lvl>
    <w:lvl w:ilvl="8" w:tplc="24F64D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060876"/>
    <w:multiLevelType w:val="hybridMultilevel"/>
    <w:tmpl w:val="96C2311A"/>
    <w:lvl w:ilvl="0" w:tplc="09766770">
      <w:start w:val="1"/>
      <w:numFmt w:val="bullet"/>
      <w:lvlText w:val=""/>
      <w:lvlJc w:val="left"/>
      <w:pPr>
        <w:tabs>
          <w:tab w:val="num" w:pos="720"/>
        </w:tabs>
        <w:ind w:left="720" w:hanging="360"/>
      </w:pPr>
      <w:rPr>
        <w:rFonts w:ascii="Wingdings" w:hAnsi="Wingdings" w:hint="default"/>
      </w:rPr>
    </w:lvl>
    <w:lvl w:ilvl="1" w:tplc="98B85192">
      <w:start w:val="1"/>
      <w:numFmt w:val="bullet"/>
      <w:lvlText w:val=""/>
      <w:lvlJc w:val="left"/>
      <w:pPr>
        <w:tabs>
          <w:tab w:val="num" w:pos="1440"/>
        </w:tabs>
        <w:ind w:left="1440" w:hanging="360"/>
      </w:pPr>
      <w:rPr>
        <w:rFonts w:ascii="Wingdings" w:hAnsi="Wingdings" w:hint="default"/>
      </w:rPr>
    </w:lvl>
    <w:lvl w:ilvl="2" w:tplc="AA22528A" w:tentative="1">
      <w:start w:val="1"/>
      <w:numFmt w:val="bullet"/>
      <w:lvlText w:val=""/>
      <w:lvlJc w:val="left"/>
      <w:pPr>
        <w:tabs>
          <w:tab w:val="num" w:pos="2160"/>
        </w:tabs>
        <w:ind w:left="2160" w:hanging="360"/>
      </w:pPr>
      <w:rPr>
        <w:rFonts w:ascii="Wingdings" w:hAnsi="Wingdings" w:hint="default"/>
      </w:rPr>
    </w:lvl>
    <w:lvl w:ilvl="3" w:tplc="03762C02" w:tentative="1">
      <w:start w:val="1"/>
      <w:numFmt w:val="bullet"/>
      <w:lvlText w:val=""/>
      <w:lvlJc w:val="left"/>
      <w:pPr>
        <w:tabs>
          <w:tab w:val="num" w:pos="2880"/>
        </w:tabs>
        <w:ind w:left="2880" w:hanging="360"/>
      </w:pPr>
      <w:rPr>
        <w:rFonts w:ascii="Wingdings" w:hAnsi="Wingdings" w:hint="default"/>
      </w:rPr>
    </w:lvl>
    <w:lvl w:ilvl="4" w:tplc="C3D07554" w:tentative="1">
      <w:start w:val="1"/>
      <w:numFmt w:val="bullet"/>
      <w:lvlText w:val=""/>
      <w:lvlJc w:val="left"/>
      <w:pPr>
        <w:tabs>
          <w:tab w:val="num" w:pos="3600"/>
        </w:tabs>
        <w:ind w:left="3600" w:hanging="360"/>
      </w:pPr>
      <w:rPr>
        <w:rFonts w:ascii="Wingdings" w:hAnsi="Wingdings" w:hint="default"/>
      </w:rPr>
    </w:lvl>
    <w:lvl w:ilvl="5" w:tplc="8AF0A5F4" w:tentative="1">
      <w:start w:val="1"/>
      <w:numFmt w:val="bullet"/>
      <w:lvlText w:val=""/>
      <w:lvlJc w:val="left"/>
      <w:pPr>
        <w:tabs>
          <w:tab w:val="num" w:pos="4320"/>
        </w:tabs>
        <w:ind w:left="4320" w:hanging="360"/>
      </w:pPr>
      <w:rPr>
        <w:rFonts w:ascii="Wingdings" w:hAnsi="Wingdings" w:hint="default"/>
      </w:rPr>
    </w:lvl>
    <w:lvl w:ilvl="6" w:tplc="13E000E2" w:tentative="1">
      <w:start w:val="1"/>
      <w:numFmt w:val="bullet"/>
      <w:lvlText w:val=""/>
      <w:lvlJc w:val="left"/>
      <w:pPr>
        <w:tabs>
          <w:tab w:val="num" w:pos="5040"/>
        </w:tabs>
        <w:ind w:left="5040" w:hanging="360"/>
      </w:pPr>
      <w:rPr>
        <w:rFonts w:ascii="Wingdings" w:hAnsi="Wingdings" w:hint="default"/>
      </w:rPr>
    </w:lvl>
    <w:lvl w:ilvl="7" w:tplc="4B8A3BBC" w:tentative="1">
      <w:start w:val="1"/>
      <w:numFmt w:val="bullet"/>
      <w:lvlText w:val=""/>
      <w:lvlJc w:val="left"/>
      <w:pPr>
        <w:tabs>
          <w:tab w:val="num" w:pos="5760"/>
        </w:tabs>
        <w:ind w:left="5760" w:hanging="360"/>
      </w:pPr>
      <w:rPr>
        <w:rFonts w:ascii="Wingdings" w:hAnsi="Wingdings" w:hint="default"/>
      </w:rPr>
    </w:lvl>
    <w:lvl w:ilvl="8" w:tplc="2E5E1CB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627481"/>
    <w:multiLevelType w:val="hybridMultilevel"/>
    <w:tmpl w:val="06D8D5DA"/>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17E1635"/>
    <w:multiLevelType w:val="hybridMultilevel"/>
    <w:tmpl w:val="443ABA74"/>
    <w:lvl w:ilvl="0" w:tplc="04090005">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3" w15:restartNumberingAfterBreak="0">
    <w:nsid w:val="6274488C"/>
    <w:multiLevelType w:val="hybridMultilevel"/>
    <w:tmpl w:val="B9D47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044DC2"/>
    <w:multiLevelType w:val="hybridMultilevel"/>
    <w:tmpl w:val="B7EC74EE"/>
    <w:lvl w:ilvl="0" w:tplc="DD56BEB8">
      <w:start w:val="2"/>
      <w:numFmt w:val="bullet"/>
      <w:lvlText w:val="-"/>
      <w:lvlJc w:val="left"/>
      <w:pPr>
        <w:ind w:left="1047" w:hanging="480"/>
      </w:pPr>
      <w:rPr>
        <w:rFonts w:ascii="Calibri" w:eastAsia="Calibri" w:hAnsi="Calibri"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1E6A28"/>
    <w:multiLevelType w:val="hybridMultilevel"/>
    <w:tmpl w:val="B914BA9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68EF7394"/>
    <w:multiLevelType w:val="hybridMultilevel"/>
    <w:tmpl w:val="A68E1A1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7E6585"/>
    <w:multiLevelType w:val="hybridMultilevel"/>
    <w:tmpl w:val="BFDCE17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0F375F9"/>
    <w:multiLevelType w:val="hybridMultilevel"/>
    <w:tmpl w:val="68A88570"/>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5"/>
  </w:num>
  <w:num w:numId="2">
    <w:abstractNumId w:val="13"/>
  </w:num>
  <w:num w:numId="3">
    <w:abstractNumId w:val="3"/>
  </w:num>
  <w:num w:numId="4">
    <w:abstractNumId w:val="8"/>
  </w:num>
  <w:num w:numId="5">
    <w:abstractNumId w:val="17"/>
  </w:num>
  <w:num w:numId="6">
    <w:abstractNumId w:val="9"/>
  </w:num>
  <w:num w:numId="7">
    <w:abstractNumId w:val="2"/>
  </w:num>
  <w:num w:numId="8">
    <w:abstractNumId w:val="16"/>
  </w:num>
  <w:num w:numId="9">
    <w:abstractNumId w:val="5"/>
  </w:num>
  <w:num w:numId="10">
    <w:abstractNumId w:val="11"/>
  </w:num>
  <w:num w:numId="11">
    <w:abstractNumId w:val="0"/>
  </w:num>
  <w:num w:numId="12">
    <w:abstractNumId w:val="18"/>
  </w:num>
  <w:num w:numId="13">
    <w:abstractNumId w:val="1"/>
  </w:num>
  <w:num w:numId="14">
    <w:abstractNumId w:val="6"/>
  </w:num>
  <w:num w:numId="15">
    <w:abstractNumId w:val="4"/>
  </w:num>
  <w:num w:numId="16">
    <w:abstractNumId w:val="10"/>
  </w:num>
  <w:num w:numId="17">
    <w:abstractNumId w:val="19"/>
  </w:num>
  <w:num w:numId="18">
    <w:abstractNumId w:val="12"/>
  </w:num>
  <w:num w:numId="19">
    <w:abstractNumId w:val="7"/>
  </w:num>
  <w:num w:numId="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1BC8"/>
    <w:rsid w:val="000322AE"/>
    <w:rsid w:val="00032A62"/>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3F44"/>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753"/>
    <w:rsid w:val="00062CB3"/>
    <w:rsid w:val="0006320D"/>
    <w:rsid w:val="000632E3"/>
    <w:rsid w:val="00063413"/>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0F99"/>
    <w:rsid w:val="000712C4"/>
    <w:rsid w:val="000718D7"/>
    <w:rsid w:val="00071A04"/>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4F2"/>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4A3"/>
    <w:rsid w:val="000D681A"/>
    <w:rsid w:val="000D79AC"/>
    <w:rsid w:val="000D7E20"/>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C81"/>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F45"/>
    <w:rsid w:val="001B1089"/>
    <w:rsid w:val="001B126E"/>
    <w:rsid w:val="001B128B"/>
    <w:rsid w:val="001B192A"/>
    <w:rsid w:val="001B1D2E"/>
    <w:rsid w:val="001B1E73"/>
    <w:rsid w:val="001B2446"/>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37B"/>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0BE2"/>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40C1"/>
    <w:rsid w:val="0030412A"/>
    <w:rsid w:val="00304518"/>
    <w:rsid w:val="003048D7"/>
    <w:rsid w:val="003056C7"/>
    <w:rsid w:val="00305929"/>
    <w:rsid w:val="00306093"/>
    <w:rsid w:val="00306A1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C74"/>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57F"/>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327"/>
    <w:rsid w:val="00461696"/>
    <w:rsid w:val="00461BD7"/>
    <w:rsid w:val="004623B7"/>
    <w:rsid w:val="00462C5A"/>
    <w:rsid w:val="004632F2"/>
    <w:rsid w:val="00464B36"/>
    <w:rsid w:val="00464C8F"/>
    <w:rsid w:val="00464E02"/>
    <w:rsid w:val="00465CF8"/>
    <w:rsid w:val="00466061"/>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4D36"/>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0CC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9F9"/>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6C91"/>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4EF"/>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A21"/>
    <w:rsid w:val="005B4CE1"/>
    <w:rsid w:val="005B4EA8"/>
    <w:rsid w:val="005B52F7"/>
    <w:rsid w:val="005B565D"/>
    <w:rsid w:val="005B5B64"/>
    <w:rsid w:val="005B68C7"/>
    <w:rsid w:val="005B6A20"/>
    <w:rsid w:val="005B7E2C"/>
    <w:rsid w:val="005B7EBF"/>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594"/>
    <w:rsid w:val="005E2914"/>
    <w:rsid w:val="005E3728"/>
    <w:rsid w:val="005E3842"/>
    <w:rsid w:val="005E3B41"/>
    <w:rsid w:val="005E4359"/>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751"/>
    <w:rsid w:val="006B71DD"/>
    <w:rsid w:val="006B7311"/>
    <w:rsid w:val="006C0BFB"/>
    <w:rsid w:val="006C1499"/>
    <w:rsid w:val="006C16ED"/>
    <w:rsid w:val="006C181A"/>
    <w:rsid w:val="006C1EBB"/>
    <w:rsid w:val="006C2040"/>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A5B"/>
    <w:rsid w:val="006D3A8C"/>
    <w:rsid w:val="006D436E"/>
    <w:rsid w:val="006D447C"/>
    <w:rsid w:val="006D46D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3"/>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A08"/>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0C79"/>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56CF"/>
    <w:rsid w:val="007B5EBB"/>
    <w:rsid w:val="007B5F58"/>
    <w:rsid w:val="007B5FCC"/>
    <w:rsid w:val="007B626E"/>
    <w:rsid w:val="007B6473"/>
    <w:rsid w:val="007B66B4"/>
    <w:rsid w:val="007B6984"/>
    <w:rsid w:val="007B6FBE"/>
    <w:rsid w:val="007B70A6"/>
    <w:rsid w:val="007B72B9"/>
    <w:rsid w:val="007B748E"/>
    <w:rsid w:val="007B7496"/>
    <w:rsid w:val="007B78AA"/>
    <w:rsid w:val="007B7F1D"/>
    <w:rsid w:val="007C0066"/>
    <w:rsid w:val="007C0EC6"/>
    <w:rsid w:val="007C1555"/>
    <w:rsid w:val="007C15F1"/>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1DE"/>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151"/>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741"/>
    <w:rsid w:val="0086592B"/>
    <w:rsid w:val="00865BE6"/>
    <w:rsid w:val="00865D8A"/>
    <w:rsid w:val="008660E6"/>
    <w:rsid w:val="00866101"/>
    <w:rsid w:val="00866447"/>
    <w:rsid w:val="0086656A"/>
    <w:rsid w:val="00866604"/>
    <w:rsid w:val="00866744"/>
    <w:rsid w:val="0086727B"/>
    <w:rsid w:val="008679E6"/>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6D0"/>
    <w:rsid w:val="00885787"/>
    <w:rsid w:val="00886E94"/>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100"/>
    <w:rsid w:val="008A22E9"/>
    <w:rsid w:val="008A259E"/>
    <w:rsid w:val="008A265E"/>
    <w:rsid w:val="008A2DF4"/>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1E8"/>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43B"/>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F91"/>
    <w:rsid w:val="0096618B"/>
    <w:rsid w:val="00966525"/>
    <w:rsid w:val="009665F9"/>
    <w:rsid w:val="00966FD6"/>
    <w:rsid w:val="00967531"/>
    <w:rsid w:val="00970E4C"/>
    <w:rsid w:val="009711DC"/>
    <w:rsid w:val="00971506"/>
    <w:rsid w:val="00972463"/>
    <w:rsid w:val="009727AD"/>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4A4B"/>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84"/>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3A2B"/>
    <w:rsid w:val="00A03B62"/>
    <w:rsid w:val="00A0467F"/>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2D2F"/>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8E9"/>
    <w:rsid w:val="00A64A53"/>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2F79"/>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C7D82"/>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90B"/>
    <w:rsid w:val="00AF2A56"/>
    <w:rsid w:val="00AF2ECD"/>
    <w:rsid w:val="00AF2FD9"/>
    <w:rsid w:val="00AF3ADE"/>
    <w:rsid w:val="00AF3EA1"/>
    <w:rsid w:val="00AF3ED1"/>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20"/>
    <w:rsid w:val="00B5388D"/>
    <w:rsid w:val="00B540B9"/>
    <w:rsid w:val="00B54CAA"/>
    <w:rsid w:val="00B54E2E"/>
    <w:rsid w:val="00B560A4"/>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4E4"/>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3C78"/>
    <w:rsid w:val="00BF4471"/>
    <w:rsid w:val="00BF46A1"/>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A"/>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6F25"/>
    <w:rsid w:val="00C47777"/>
    <w:rsid w:val="00C47A87"/>
    <w:rsid w:val="00C50042"/>
    <w:rsid w:val="00C5063C"/>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5F0F"/>
    <w:rsid w:val="00CB615A"/>
    <w:rsid w:val="00CB6C0B"/>
    <w:rsid w:val="00CB70DE"/>
    <w:rsid w:val="00CB7651"/>
    <w:rsid w:val="00CB78E6"/>
    <w:rsid w:val="00CB7D7C"/>
    <w:rsid w:val="00CC04B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738B"/>
    <w:rsid w:val="00CD7E9F"/>
    <w:rsid w:val="00CE04BA"/>
    <w:rsid w:val="00CE0B54"/>
    <w:rsid w:val="00CE0B9D"/>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5B2"/>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1D"/>
    <w:rsid w:val="00D064E8"/>
    <w:rsid w:val="00D07CF4"/>
    <w:rsid w:val="00D10152"/>
    <w:rsid w:val="00D103A1"/>
    <w:rsid w:val="00D10966"/>
    <w:rsid w:val="00D11203"/>
    <w:rsid w:val="00D11862"/>
    <w:rsid w:val="00D11F75"/>
    <w:rsid w:val="00D11FC2"/>
    <w:rsid w:val="00D12675"/>
    <w:rsid w:val="00D13C8E"/>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70"/>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C3E"/>
    <w:rsid w:val="00D55F26"/>
    <w:rsid w:val="00D55F88"/>
    <w:rsid w:val="00D5693A"/>
    <w:rsid w:val="00D5720A"/>
    <w:rsid w:val="00D573E5"/>
    <w:rsid w:val="00D57814"/>
    <w:rsid w:val="00D57B41"/>
    <w:rsid w:val="00D57B72"/>
    <w:rsid w:val="00D6207B"/>
    <w:rsid w:val="00D62356"/>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42"/>
    <w:rsid w:val="00DB6BAE"/>
    <w:rsid w:val="00DB6C58"/>
    <w:rsid w:val="00DB7027"/>
    <w:rsid w:val="00DB77EE"/>
    <w:rsid w:val="00DC00BD"/>
    <w:rsid w:val="00DC0355"/>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873"/>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BA3"/>
    <w:rsid w:val="00DE7C30"/>
    <w:rsid w:val="00DF0A91"/>
    <w:rsid w:val="00DF12AE"/>
    <w:rsid w:val="00DF132C"/>
    <w:rsid w:val="00DF1403"/>
    <w:rsid w:val="00DF146E"/>
    <w:rsid w:val="00DF15B6"/>
    <w:rsid w:val="00DF17B1"/>
    <w:rsid w:val="00DF18B0"/>
    <w:rsid w:val="00DF2773"/>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26A2"/>
    <w:rsid w:val="00E02E43"/>
    <w:rsid w:val="00E031C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375"/>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3C"/>
    <w:rsid w:val="00E35B68"/>
    <w:rsid w:val="00E364F5"/>
    <w:rsid w:val="00E36B14"/>
    <w:rsid w:val="00E36F87"/>
    <w:rsid w:val="00E375B6"/>
    <w:rsid w:val="00E37672"/>
    <w:rsid w:val="00E37CAC"/>
    <w:rsid w:val="00E407AF"/>
    <w:rsid w:val="00E41902"/>
    <w:rsid w:val="00E41F93"/>
    <w:rsid w:val="00E425C5"/>
    <w:rsid w:val="00E4263F"/>
    <w:rsid w:val="00E426E1"/>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5C6"/>
    <w:rsid w:val="00E57B3B"/>
    <w:rsid w:val="00E60703"/>
    <w:rsid w:val="00E6233A"/>
    <w:rsid w:val="00E62792"/>
    <w:rsid w:val="00E62EBB"/>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5307"/>
    <w:rsid w:val="00E85C2C"/>
    <w:rsid w:val="00E863BF"/>
    <w:rsid w:val="00E86740"/>
    <w:rsid w:val="00E8713A"/>
    <w:rsid w:val="00E87878"/>
    <w:rsid w:val="00E906AF"/>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7B6"/>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113"/>
    <w:rsid w:val="00F515C5"/>
    <w:rsid w:val="00F522DE"/>
    <w:rsid w:val="00F52537"/>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D36"/>
    <w:pPr>
      <w:widowControl w:val="0"/>
    </w:pPr>
    <w:rPr>
      <w:rFonts w:asciiTheme="minorHAnsi" w:eastAsiaTheme="minorEastAsia" w:hAnsiTheme="minorHAnsi" w:cstheme="minorBidi"/>
      <w:kern w:val="2"/>
      <w:sz w:val="24"/>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74D3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74D36"/>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link w:val="B2Char"/>
    <w:rsid w:val="00DB3A47"/>
  </w:style>
  <w:style w:type="paragraph" w:customStyle="1" w:styleId="B3">
    <w:name w:val="B3"/>
    <w:basedOn w:val="32"/>
    <w:link w:val="B3Char"/>
    <w:qFormat/>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B2Char">
    <w:name w:val="B2 Char"/>
    <w:link w:val="B2"/>
    <w:rsid w:val="00F52537"/>
    <w:rPr>
      <w:rFonts w:asciiTheme="minorHAnsi" w:eastAsiaTheme="minorEastAsia" w:hAnsiTheme="minorHAnsi" w:cstheme="minorBidi"/>
      <w:sz w:val="22"/>
      <w:szCs w:val="22"/>
    </w:rPr>
  </w:style>
  <w:style w:type="character" w:customStyle="1" w:styleId="B3Char">
    <w:name w:val="B3 Char"/>
    <w:link w:val="B3"/>
    <w:locked/>
    <w:rsid w:val="00F52537"/>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8157220">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329413614">
          <w:marLeft w:val="360"/>
          <w:marRight w:val="0"/>
          <w:marTop w:val="2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2247891">
          <w:marLeft w:val="252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2694891">
      <w:bodyDiv w:val="1"/>
      <w:marLeft w:val="0"/>
      <w:marRight w:val="0"/>
      <w:marTop w:val="0"/>
      <w:marBottom w:val="0"/>
      <w:divBdr>
        <w:top w:val="none" w:sz="0" w:space="0" w:color="auto"/>
        <w:left w:val="none" w:sz="0" w:space="0" w:color="auto"/>
        <w:bottom w:val="none" w:sz="0" w:space="0" w:color="auto"/>
        <w:right w:val="none" w:sz="0" w:space="0" w:color="auto"/>
      </w:divBdr>
      <w:divsChild>
        <w:div w:id="688675627">
          <w:marLeft w:val="446"/>
          <w:marRight w:val="0"/>
          <w:marTop w:val="0"/>
          <w:marBottom w:val="0"/>
          <w:divBdr>
            <w:top w:val="none" w:sz="0" w:space="0" w:color="auto"/>
            <w:left w:val="none" w:sz="0" w:space="0" w:color="auto"/>
            <w:bottom w:val="none" w:sz="0" w:space="0" w:color="auto"/>
            <w:right w:val="none" w:sz="0" w:space="0" w:color="auto"/>
          </w:divBdr>
        </w:div>
        <w:div w:id="2108572922">
          <w:marLeft w:val="1267"/>
          <w:marRight w:val="0"/>
          <w:marTop w:val="0"/>
          <w:marBottom w:val="0"/>
          <w:divBdr>
            <w:top w:val="none" w:sz="0" w:space="0" w:color="auto"/>
            <w:left w:val="none" w:sz="0" w:space="0" w:color="auto"/>
            <w:bottom w:val="none" w:sz="0" w:space="0" w:color="auto"/>
            <w:right w:val="none" w:sz="0" w:space="0" w:color="auto"/>
          </w:divBdr>
        </w:div>
        <w:div w:id="1987393972">
          <w:marLeft w:val="1166"/>
          <w:marRight w:val="0"/>
          <w:marTop w:val="0"/>
          <w:marBottom w:val="0"/>
          <w:divBdr>
            <w:top w:val="none" w:sz="0" w:space="0" w:color="auto"/>
            <w:left w:val="none" w:sz="0" w:space="0" w:color="auto"/>
            <w:bottom w:val="none" w:sz="0" w:space="0" w:color="auto"/>
            <w:right w:val="none" w:sz="0" w:space="0" w:color="auto"/>
          </w:divBdr>
        </w:div>
      </w:divsChild>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39483454">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2774706">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58337310">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77972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2144157747">
          <w:marLeft w:val="1080"/>
          <w:marRight w:val="0"/>
          <w:marTop w:val="100"/>
          <w:marBottom w:val="0"/>
          <w:divBdr>
            <w:top w:val="none" w:sz="0" w:space="0" w:color="auto"/>
            <w:left w:val="none" w:sz="0" w:space="0" w:color="auto"/>
            <w:bottom w:val="none" w:sz="0" w:space="0" w:color="auto"/>
            <w:right w:val="none" w:sz="0" w:space="0" w:color="auto"/>
          </w:divBdr>
        </w:div>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351832-C462-4B99-818E-C2824B720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2021-08-05T12:25:00Z</dcterms:created>
  <dcterms:modified xsi:type="dcterms:W3CDTF">2021-08-06T15:22:00Z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